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67521C" w:rsidRDefault="0067521C" w:rsidP="007F62EE">
      <w:pPr>
        <w:jc w:val="center"/>
        <w:rPr>
          <w:b/>
          <w:bCs/>
          <w:sz w:val="52"/>
        </w:rPr>
      </w:pPr>
    </w:p>
    <w:p w:rsidR="007F62EE" w:rsidRPr="00835617" w:rsidRDefault="0067521C" w:rsidP="007F62EE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7F62EE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7F62EE">
        <w:rPr>
          <w:b/>
          <w:bCs/>
          <w:sz w:val="52"/>
        </w:rPr>
        <w:t xml:space="preserve"> </w:t>
      </w:r>
      <w:r w:rsidR="007F62EE" w:rsidRPr="00835617">
        <w:rPr>
          <w:b/>
          <w:bCs/>
          <w:sz w:val="52"/>
        </w:rPr>
        <w:t>№</w:t>
      </w:r>
      <w:r w:rsidR="007F62EE">
        <w:rPr>
          <w:b/>
          <w:bCs/>
          <w:sz w:val="52"/>
        </w:rPr>
        <w:t xml:space="preserve"> </w:t>
      </w:r>
      <w:r w:rsidR="006C3651">
        <w:rPr>
          <w:b/>
          <w:bCs/>
          <w:sz w:val="52"/>
        </w:rPr>
        <w:t>5</w:t>
      </w:r>
    </w:p>
    <w:p w:rsidR="007F62EE" w:rsidRPr="00835617" w:rsidRDefault="007F62EE" w:rsidP="007F62EE">
      <w:pPr>
        <w:jc w:val="center"/>
      </w:pPr>
    </w:p>
    <w:p w:rsidR="007F62EE" w:rsidRPr="00835617" w:rsidRDefault="007F62EE" w:rsidP="007F62EE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7F62EE" w:rsidRPr="00835617" w:rsidTr="005C3806">
        <w:trPr>
          <w:trHeight w:val="1535"/>
          <w:jc w:val="center"/>
        </w:trPr>
        <w:tc>
          <w:tcPr>
            <w:tcW w:w="8917" w:type="dxa"/>
          </w:tcPr>
          <w:p w:rsidR="007F62EE" w:rsidRPr="007F62EE" w:rsidRDefault="007F62EE" w:rsidP="005C3806">
            <w:pPr>
              <w:ind w:firstLine="15"/>
              <w:jc w:val="center"/>
              <w:rPr>
                <w:b/>
                <w:sz w:val="40"/>
                <w:szCs w:val="44"/>
              </w:rPr>
            </w:pPr>
            <w:r w:rsidRPr="007F62EE">
              <w:rPr>
                <w:b/>
                <w:sz w:val="40"/>
                <w:szCs w:val="44"/>
              </w:rPr>
              <w:t xml:space="preserve">«Состав, задачи, возможности </w:t>
            </w:r>
          </w:p>
          <w:p w:rsidR="007F62EE" w:rsidRPr="007F62EE" w:rsidRDefault="007F62EE" w:rsidP="005C3806">
            <w:pPr>
              <w:ind w:firstLine="15"/>
              <w:jc w:val="center"/>
              <w:rPr>
                <w:b/>
                <w:sz w:val="40"/>
                <w:szCs w:val="44"/>
              </w:rPr>
            </w:pPr>
            <w:r w:rsidRPr="007F62EE">
              <w:rPr>
                <w:b/>
                <w:sz w:val="40"/>
                <w:szCs w:val="44"/>
              </w:rPr>
              <w:t>и применение сил РСЧС соответствующего уровня»</w:t>
            </w:r>
          </w:p>
          <w:p w:rsidR="007F62EE" w:rsidRDefault="007F62EE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7F62EE" w:rsidRDefault="007F62EE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7F62EE" w:rsidRPr="00835617" w:rsidRDefault="007F62EE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7F62EE" w:rsidRPr="00835617" w:rsidRDefault="007F62EE" w:rsidP="0067521C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:rsidR="00C42315" w:rsidRPr="007F62EE" w:rsidRDefault="00C42315" w:rsidP="00C42315">
      <w:pPr>
        <w:ind w:firstLine="709"/>
        <w:rPr>
          <w:sz w:val="28"/>
          <w:szCs w:val="28"/>
        </w:rPr>
      </w:pPr>
    </w:p>
    <w:p w:rsidR="00C42315" w:rsidRDefault="00C42315" w:rsidP="00C42315">
      <w:pPr>
        <w:ind w:firstLine="709"/>
        <w:rPr>
          <w:sz w:val="28"/>
          <w:szCs w:val="28"/>
        </w:rPr>
      </w:pPr>
    </w:p>
    <w:p w:rsidR="007F62EE" w:rsidRPr="007F62EE" w:rsidRDefault="007F62EE" w:rsidP="00C42315">
      <w:pPr>
        <w:ind w:firstLine="709"/>
        <w:rPr>
          <w:sz w:val="28"/>
          <w:szCs w:val="28"/>
        </w:rPr>
      </w:pPr>
    </w:p>
    <w:p w:rsidR="00C42315" w:rsidRDefault="00C42315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67521C" w:rsidRPr="00D84BC8" w:rsidRDefault="0067521C" w:rsidP="005C4302">
      <w:pPr>
        <w:spacing w:after="0" w:line="240" w:lineRule="auto"/>
        <w:ind w:left="0" w:right="0" w:firstLine="709"/>
        <w:jc w:val="center"/>
        <w:rPr>
          <w:sz w:val="28"/>
          <w:szCs w:val="28"/>
        </w:rPr>
      </w:pPr>
    </w:p>
    <w:p w:rsidR="00C42315" w:rsidRPr="00D84BC8" w:rsidRDefault="00C42315" w:rsidP="005C4302">
      <w:pPr>
        <w:spacing w:after="0" w:line="240" w:lineRule="auto"/>
        <w:ind w:left="0" w:right="0"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lastRenderedPageBreak/>
        <w:t>Введение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color w:val="auto"/>
          <w:sz w:val="28"/>
          <w:szCs w:val="28"/>
          <w:lang w:eastAsia="en-US"/>
        </w:rPr>
        <w:t>18 апреля 1992 г. Правительством Российской Федерации было принято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постановление № 261 «О создании Российской системы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действий в чрезвычайных ситуациях», созданная система в 1995 г. Была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преобразована в Единую государственную систему12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ситуаций. Одновременно было утверждено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положение о системе, определены функции органов государственного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управления Российской Федерации по предупреждению 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чрезвычайных ситуаций.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color w:val="auto"/>
          <w:sz w:val="28"/>
          <w:szCs w:val="28"/>
          <w:lang w:eastAsia="en-US"/>
        </w:rPr>
        <w:t>После этого началось ускоренное формирование законодательной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нормативной правовой базы в области предупреждения и ликвидации ЧС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природного и техногенного характера. Оно шло на нескольких уровнях: федеральном, территориальном, муниципальном и объектном.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Объектом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РСЧС является все население страны, ее территория, объекты,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расположенные на территории страны, а основным заинтересованным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субъектом – государство. </w:t>
      </w: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Предметом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этой системы являются ЧС, </w:t>
      </w:r>
      <w:proofErr w:type="spellStart"/>
      <w:r w:rsidRPr="005C4302">
        <w:rPr>
          <w:rFonts w:eastAsia="TimesNewRomanPSMT"/>
          <w:color w:val="auto"/>
          <w:sz w:val="28"/>
          <w:szCs w:val="28"/>
          <w:lang w:eastAsia="en-US"/>
        </w:rPr>
        <w:t>которыепостоянно</w:t>
      </w:r>
      <w:proofErr w:type="spellEnd"/>
      <w:r w:rsidRPr="005C4302">
        <w:rPr>
          <w:rFonts w:eastAsia="TimesNewRomanPSMT"/>
          <w:color w:val="auto"/>
          <w:sz w:val="28"/>
          <w:szCs w:val="28"/>
          <w:lang w:eastAsia="en-US"/>
        </w:rPr>
        <w:t xml:space="preserve"> происходят на разных уровнях управления страной. Они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происходили всегда и ликвидировались даже без специально оформленной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системы. Однако отсутствие специальной системы не позволяло эффективно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реагировать на ЧС природного и техногенного характера, которые наносят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значительный уще</w:t>
      </w:r>
      <w:proofErr w:type="gramStart"/>
      <w:r w:rsidRPr="005C4302">
        <w:rPr>
          <w:rFonts w:eastAsia="TimesNewRomanPSMT"/>
          <w:color w:val="auto"/>
          <w:sz w:val="28"/>
          <w:szCs w:val="28"/>
          <w:lang w:eastAsia="en-US"/>
        </w:rPr>
        <w:t>рб стр</w:t>
      </w:r>
      <w:proofErr w:type="gramEnd"/>
      <w:r w:rsidRPr="005C4302">
        <w:rPr>
          <w:rFonts w:eastAsia="TimesNewRomanPSMT"/>
          <w:color w:val="auto"/>
          <w:sz w:val="28"/>
          <w:szCs w:val="28"/>
          <w:lang w:eastAsia="en-US"/>
        </w:rPr>
        <w:t>ане в целом.</w:t>
      </w:r>
    </w:p>
    <w:p w:rsidR="00B933E8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Основной целью создания системы РСЧС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является эффективное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реагирование на угрозы, проявление ЧС и объединение усилий центральных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органов федеральной исполнительной власти, органов представительной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исполнительной власти субъектов Российской Федерации,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самоуправления городов и районов, а также организаций, учреждений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предприятий, их сил и средств в области предупреждения и ликвидации ЧС.</w:t>
      </w:r>
    </w:p>
    <w:p w:rsidR="005C4302" w:rsidRPr="005C4302" w:rsidRDefault="005C4302" w:rsidP="00B933E8">
      <w:pPr>
        <w:autoSpaceDE w:val="0"/>
        <w:autoSpaceDN w:val="0"/>
        <w:adjustRightInd w:val="0"/>
        <w:spacing w:after="0" w:line="240" w:lineRule="auto"/>
        <w:ind w:left="0" w:right="0" w:firstLine="851"/>
        <w:rPr>
          <w:sz w:val="28"/>
          <w:szCs w:val="28"/>
        </w:rPr>
      </w:pPr>
      <w:r w:rsidRPr="005C4302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Предупреждение чрезвычайных ситуаций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– это комплекс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мероприятий, проводимых заблаговременно и направленных на максимально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возможное уменьшение риска возникновения ЧС, а также на сохранение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здоровья людей, снижение размеров ущерба окружающей среде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4302">
        <w:rPr>
          <w:rFonts w:eastAsia="TimesNewRomanPSMT"/>
          <w:color w:val="auto"/>
          <w:sz w:val="28"/>
          <w:szCs w:val="28"/>
          <w:lang w:eastAsia="en-US"/>
        </w:rPr>
        <w:t>материальных потерь в случае их возникновения.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4302">
        <w:rPr>
          <w:rFonts w:ascii="Times New Roman" w:hAnsi="Times New Roman" w:cs="Times New Roman"/>
          <w:sz w:val="28"/>
          <w:szCs w:val="28"/>
        </w:rPr>
        <w:t xml:space="preserve">Единая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Pr="005C4302">
        <w:rPr>
          <w:rFonts w:ascii="Times New Roman" w:hAnsi="Times New Roman" w:cs="Times New Roman"/>
          <w:sz w:val="28"/>
          <w:szCs w:val="28"/>
        </w:rPr>
        <w:t>система</w:t>
      </w:r>
      <w:r w:rsidRPr="005C4302">
        <w:t xml:space="preserve"> </w:t>
      </w:r>
      <w:r w:rsidRPr="005C4302">
        <w:rPr>
          <w:rFonts w:ascii="Times New Roman" w:hAnsi="Times New Roman" w:cs="Times New Roman"/>
          <w:sz w:val="28"/>
          <w:szCs w:val="28"/>
        </w:rPr>
        <w:t xml:space="preserve">предупреждения и ликвидации чрезвычайных ситуаций (РСЧС) объединяет органы управления, силы и средства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</w:t>
      </w:r>
      <w:r w:rsidRPr="00B933E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933E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C4302">
        <w:rPr>
          <w:rFonts w:ascii="Times New Roman" w:hAnsi="Times New Roman" w:cs="Times New Roman"/>
          <w:sz w:val="28"/>
          <w:szCs w:val="28"/>
        </w:rPr>
        <w:t xml:space="preserve"> "О защите населения и</w:t>
      </w:r>
      <w:proofErr w:type="gramEnd"/>
      <w:r w:rsidRPr="005C4302">
        <w:rPr>
          <w:rFonts w:ascii="Times New Roman" w:hAnsi="Times New Roman" w:cs="Times New Roman"/>
          <w:sz w:val="28"/>
          <w:szCs w:val="28"/>
        </w:rPr>
        <w:t xml:space="preserve"> территорий от чрезвычайных ситуаций природного и техногенного характера".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Единая система, состоящая из функциональных и территориальных подсистем, действует на федеральном, межрегиональном, региональном, муниципальном и объектовом уровнях.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 xml:space="preserve">Функциональные подсистемы единой системы создаются федеральными </w:t>
      </w:r>
      <w:r w:rsidRPr="005C4302">
        <w:rPr>
          <w:rFonts w:ascii="Times New Roman" w:hAnsi="Times New Roman" w:cs="Times New Roman"/>
          <w:sz w:val="28"/>
          <w:szCs w:val="28"/>
        </w:rPr>
        <w:lastRenderedPageBreak/>
        <w:t>органами исполнительной власти и уполномоченными организациями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Организация, состав сил и средств функциональных подсистем, а также порядок их деятельности определяются положениями о них, утверждаемыми руководителями федеральных органов исполнительной власти и уполномоченных организаций, имеющих функциональные подсистемы единой системы,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Положение о функциональной подсистеме единой системы, создаваемых федеральными органами исполнительной власти в соответствии с решениями Правительства Российской Федерации, утверждаются Правительством Российской Федерации по представлениям федеральных органов исполнительной власти, согласованным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звеньев, соответствующих административно-территориальному делению этих территорий.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 xml:space="preserve">Организация, состав сил и средств территориальных подсистем, а также порядок их деятельности определяются </w:t>
      </w:r>
      <w:r w:rsidRPr="009264A0">
        <w:rPr>
          <w:rFonts w:ascii="Times New Roman" w:hAnsi="Times New Roman" w:cs="Times New Roman"/>
          <w:sz w:val="28"/>
          <w:szCs w:val="28"/>
        </w:rPr>
        <w:t>положениями о них, утверждаемыми в установленном порядке органами исполнительной власти субъектов Российской Федерации.</w:t>
      </w:r>
    </w:p>
    <w:p w:rsidR="005C4302" w:rsidRPr="005C4302" w:rsidRDefault="005C4302" w:rsidP="00B933E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4302">
        <w:rPr>
          <w:rFonts w:ascii="Times New Roman" w:hAnsi="Times New Roman" w:cs="Times New Roman"/>
          <w:sz w:val="28"/>
          <w:szCs w:val="28"/>
        </w:rPr>
        <w:t>На каждом уровне единой системы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 и оповещения органов управления и сил единой системы, системы оповещения населения о чрезвычайных ситуациях и системы информирования населения о чрезвычайных ситуациях.</w:t>
      </w:r>
    </w:p>
    <w:p w:rsidR="00C42315" w:rsidRPr="00D84BC8" w:rsidRDefault="00C42315" w:rsidP="00B933E8">
      <w:pPr>
        <w:spacing w:after="0" w:line="240" w:lineRule="auto"/>
        <w:ind w:left="0" w:right="0" w:firstLine="851"/>
        <w:rPr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sz w:val="28"/>
          <w:szCs w:val="28"/>
        </w:rPr>
      </w:pPr>
    </w:p>
    <w:p w:rsidR="00C42315" w:rsidRPr="00D70CCF" w:rsidRDefault="00C42315" w:rsidP="00C42315">
      <w:pPr>
        <w:ind w:firstLine="709"/>
        <w:jc w:val="center"/>
        <w:rPr>
          <w:b/>
          <w:sz w:val="28"/>
          <w:szCs w:val="28"/>
          <w:u w:val="single"/>
        </w:rPr>
      </w:pPr>
      <w:r w:rsidRPr="00D84BC8">
        <w:rPr>
          <w:b/>
          <w:sz w:val="28"/>
          <w:szCs w:val="28"/>
          <w:u w:val="single"/>
        </w:rPr>
        <w:t>1-й учебный вопрос.</w:t>
      </w: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CF4D26"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>Состав сил и средств единой государственной системы предупреждения</w:t>
      </w:r>
      <w:r w:rsidR="00CF4D26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r w:rsidR="00CF4D26"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>и ликвидации чрезвычайных ситуаций</w:t>
      </w:r>
      <w:r w:rsidRPr="00D70CCF">
        <w:rPr>
          <w:b/>
          <w:sz w:val="28"/>
          <w:szCs w:val="28"/>
        </w:rPr>
        <w:t>»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B47FEB">
        <w:rPr>
          <w:rFonts w:eastAsiaTheme="minorHAnsi"/>
          <w:bCs/>
          <w:color w:val="auto"/>
          <w:sz w:val="28"/>
          <w:szCs w:val="28"/>
          <w:lang w:eastAsia="en-US"/>
        </w:rPr>
        <w:t xml:space="preserve">К силам и средствам </w:t>
      </w:r>
      <w:r w:rsidR="00B47FEB" w:rsidRPr="00B47FEB">
        <w:rPr>
          <w:rFonts w:eastAsiaTheme="minorHAnsi"/>
          <w:bCs/>
          <w:color w:val="auto"/>
          <w:sz w:val="28"/>
          <w:szCs w:val="28"/>
          <w:lang w:eastAsia="en-US"/>
        </w:rPr>
        <w:t xml:space="preserve">единой государственной системы предупреждения и ликвидации чрезвычайных ситуаций </w:t>
      </w:r>
      <w:r w:rsidR="00B47FEB">
        <w:rPr>
          <w:rFonts w:eastAsiaTheme="minorHAnsi"/>
          <w:bCs/>
          <w:color w:val="auto"/>
          <w:sz w:val="28"/>
          <w:szCs w:val="28"/>
          <w:lang w:eastAsia="en-US"/>
        </w:rPr>
        <w:t>(</w:t>
      </w:r>
      <w:r w:rsidR="00B47FEB" w:rsidRPr="00B47FEB">
        <w:rPr>
          <w:rFonts w:eastAsiaTheme="minorHAnsi"/>
          <w:bCs/>
          <w:color w:val="auto"/>
          <w:sz w:val="28"/>
          <w:szCs w:val="28"/>
          <w:lang w:eastAsia="en-US"/>
        </w:rPr>
        <w:t>РСЧС</w:t>
      </w:r>
      <w:r w:rsidR="00B47FEB">
        <w:rPr>
          <w:rFonts w:eastAsiaTheme="minorHAnsi"/>
          <w:bCs/>
          <w:color w:val="auto"/>
          <w:sz w:val="28"/>
          <w:szCs w:val="28"/>
          <w:lang w:eastAsia="en-US"/>
        </w:rPr>
        <w:t>)</w:t>
      </w:r>
      <w:r w:rsidR="00B47FEB" w:rsidRPr="005C264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относятся специально подготовленные силы и средства федеральных органов исполнительной власти, органов исполнительной власти субъектов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РФ, органов местного самоуправления, организаций и общественных объединений, предназначенные и выделяемые (привлекаемые) для предупреждения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ситуаций. Правительством Российской Федерации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определяется состав сил и средств.</w:t>
      </w:r>
    </w:p>
    <w:p w:rsidR="005C2647" w:rsidRPr="005C2647" w:rsidRDefault="00806AAF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lastRenderedPageBreak/>
        <w:t>С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>ил</w:t>
      </w:r>
      <w:r>
        <w:rPr>
          <w:rFonts w:eastAsia="TimesNewRomanPSMT"/>
          <w:color w:val="auto"/>
          <w:sz w:val="28"/>
          <w:szCs w:val="28"/>
          <w:lang w:eastAsia="en-US"/>
        </w:rPr>
        <w:t>ы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 xml:space="preserve"> и средства единой государственной системы предупреждения и</w:t>
      </w:r>
      <w:r w:rsidR="005C264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 xml:space="preserve">ликвидации чрезвычайных ситуаций </w:t>
      </w:r>
      <w:r>
        <w:rPr>
          <w:rFonts w:eastAsia="TimesNewRomanPSMT"/>
          <w:color w:val="auto"/>
          <w:sz w:val="28"/>
          <w:szCs w:val="28"/>
          <w:lang w:eastAsia="en-US"/>
        </w:rPr>
        <w:t>включают в себя</w:t>
      </w:r>
      <w:r w:rsidR="005C2647" w:rsidRPr="005C2647">
        <w:rPr>
          <w:rFonts w:eastAsia="TimesNewRomanPSMT"/>
          <w:color w:val="auto"/>
          <w:sz w:val="28"/>
          <w:szCs w:val="28"/>
          <w:lang w:eastAsia="en-US"/>
        </w:rPr>
        <w:t>:</w:t>
      </w:r>
    </w:p>
    <w:p w:rsid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а) силы и средства </w:t>
      </w:r>
      <w:r w:rsidRPr="005C264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наблюдения и контроля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в составе формирований,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подразделений, служб, учреждений и предприятий федеральных органов исполнительной власти, Государственной корпорации по атомной энергии «Росатом», органов исполнительной власти субъектов Российской Федерации, органов местного самоуправления, организаций и общественных объединений,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осуществляющих в пределах своей компетенции: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 xml:space="preserve"> 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наблюдение и </w:t>
      </w:r>
      <w:proofErr w:type="gramStart"/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 обстановкой на потенциально опасных объектах и прилегающих к ним территориях;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за санитарно-эпидемиологической обстановкой;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санитарно-карантинный контроль;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социально-гигиенический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медико-биологическую оценку воздействия на организм человека особо опасных факторов физической и химической природы;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состояния и загрязнения окружающей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среды;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атмосферного воздуха;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водных объектов;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радиационной обстановки;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лесопатологический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государственный мониторинг состояния недр;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сейсмический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мониторинг вулканической активности;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мониторинг медленных геодинамических процессов в земной коре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деформации земной поверхности;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федеральный государственный экологический надзор;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карантинный фитосанитарный мониторинг;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 xml:space="preserve">контроль за </w:t>
      </w:r>
      <w:proofErr w:type="gramStart"/>
      <w:r w:rsidRPr="005C2647">
        <w:rPr>
          <w:rFonts w:eastAsia="TimesNewRomanPSMT"/>
          <w:color w:val="auto"/>
          <w:sz w:val="28"/>
          <w:szCs w:val="28"/>
          <w:lang w:eastAsia="en-US"/>
        </w:rPr>
        <w:t>химической</w:t>
      </w:r>
      <w:proofErr w:type="gramEnd"/>
      <w:r w:rsidRPr="005C2647">
        <w:rPr>
          <w:rFonts w:eastAsia="TimesNewRomanPSMT"/>
          <w:color w:val="auto"/>
          <w:sz w:val="28"/>
          <w:szCs w:val="28"/>
          <w:lang w:eastAsia="en-US"/>
        </w:rPr>
        <w:t>, биологической и гидрометеорологической об-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spellStart"/>
      <w:r w:rsidRPr="005C2647">
        <w:rPr>
          <w:rFonts w:eastAsia="TimesNewRomanPSMT"/>
          <w:color w:val="auto"/>
          <w:sz w:val="28"/>
          <w:szCs w:val="28"/>
          <w:lang w:eastAsia="en-US"/>
        </w:rPr>
        <w:t>становкой</w:t>
      </w:r>
      <w:proofErr w:type="spellEnd"/>
      <w:r w:rsidRPr="005C2647">
        <w:rPr>
          <w:rFonts w:eastAsia="TimesNewRomanPSMT"/>
          <w:color w:val="auto"/>
          <w:sz w:val="28"/>
          <w:szCs w:val="28"/>
          <w:lang w:eastAsia="en-US"/>
        </w:rPr>
        <w:t>;</w:t>
      </w:r>
    </w:p>
    <w:p w:rsidR="005C2647" w:rsidRPr="005C2647" w:rsidRDefault="005C2647" w:rsidP="00B47FE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5C264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5C2647">
        <w:rPr>
          <w:rFonts w:eastAsia="TimesNewRomanPSMT"/>
          <w:color w:val="auto"/>
          <w:sz w:val="28"/>
          <w:szCs w:val="28"/>
          <w:lang w:eastAsia="en-US"/>
        </w:rPr>
        <w:t>контроль в сфере ветеринарии и карантина растений;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качеством и безопасностью зерна, крупы, комбикормов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компонентов для их производства;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>контроль за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водными биологическими ресурсами и средой их обитания;</w:t>
      </w:r>
    </w:p>
    <w:p w:rsid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мониторинг пожарной опасности в лесах и лесных пожаров;</w:t>
      </w:r>
    </w:p>
    <w:p w:rsidR="005C0E1D" w:rsidRPr="00E24450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б) силы и средства </w:t>
      </w:r>
      <w:r w:rsidRPr="00E24450">
        <w:rPr>
          <w:rFonts w:eastAsia="SymbolMT"/>
          <w:b/>
          <w:bCs/>
          <w:color w:val="auto"/>
          <w:sz w:val="28"/>
          <w:szCs w:val="28"/>
          <w:lang w:eastAsia="en-US"/>
        </w:rPr>
        <w:t xml:space="preserve">ликвидации чрезвычайных ситуаций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в составе подразделений пожарной охраны, аварийно-спасательных служб, аварийно-спасательных, поисково-спасательных, аварийно-восстановительных, восстановительных, аварийно-технических и </w:t>
      </w:r>
      <w:proofErr w:type="spellStart"/>
      <w:r w:rsidRPr="00E24450">
        <w:rPr>
          <w:rFonts w:eastAsia="TimesNewRomanPSMT"/>
          <w:color w:val="auto"/>
          <w:sz w:val="28"/>
          <w:szCs w:val="28"/>
          <w:lang w:eastAsia="en-US"/>
        </w:rPr>
        <w:t>лесопожарных</w:t>
      </w:r>
      <w:proofErr w:type="spell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формирований,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подразделений,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учреждений и предприятий федеральных органов исполнительной власти, Государственной корпорации по атомной энергии «Росатом», органов исполнительной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власти субъектов Российской Федерации, органов местного самоуправления, организаций и общественных объединений, осуществляющих в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lastRenderedPageBreak/>
        <w:t>пределах своей компетенции защиту населения и территорий от чрезвычайных</w:t>
      </w:r>
      <w:proofErr w:type="gramEnd"/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 ситуаций природного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и техногенного характера, включая: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тушение пожаров, в том числе лесных пожаров;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осуществление медико-санитарного обеспечения при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предотвращение </w:t>
      </w:r>
      <w:r w:rsidRPr="00E24450">
        <w:rPr>
          <w:rFonts w:eastAsia="SymbolMT"/>
          <w:color w:val="auto"/>
          <w:sz w:val="28"/>
          <w:szCs w:val="28"/>
          <w:lang w:eastAsia="en-US"/>
        </w:rPr>
        <w:t>негативного воздействия вод и ликвидацию его по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следствий;</w:t>
      </w:r>
    </w:p>
    <w:p w:rsid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проведение работ по активному воздействию на метеорологические и другие геофизические процессы;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ограничение негативного техногенного воздействия отходов производства и потребления;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безопасности работ по уничтожению химического оружия,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работ по уничтожению или конверсии объектов по производству, разработке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уничтожению химического оружия, а также организацию работ по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последствий деятельности этих объектов;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авиационно-космический поиск и спасание;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безопасности гидротехнических сооружений;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обеспечение транспортной безопасности;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организацию и проведение работ по предупреждению 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разливов нефти и нефтепродуктов;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координацию деятельности поисковых и аварийно-спасательных служб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при поиске и спасании людей и судов, терпящих бедствие на море в поисково-спасательных районах Российской Федерации;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осуществление аварийно-спасательных работ по оказанию помощи судам и объектам, терпящим бедствие на море;</w:t>
      </w:r>
    </w:p>
    <w:p w:rsidR="00E24450" w:rsidRPr="00E24450" w:rsidRDefault="00E24450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 xml:space="preserve">обеспечение </w:t>
      </w:r>
      <w:r w:rsidRPr="00E24450">
        <w:rPr>
          <w:rFonts w:eastAsia="SymbolMT"/>
          <w:color w:val="auto"/>
          <w:sz w:val="28"/>
          <w:szCs w:val="28"/>
          <w:lang w:eastAsia="en-US"/>
        </w:rPr>
        <w:t>безопасности плавания судов рыбопромыслового флота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, 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также</w:t>
      </w:r>
      <w:r w:rsidR="005C0E1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E24450">
        <w:rPr>
          <w:rFonts w:eastAsia="TimesNewRomanPSMT"/>
          <w:color w:val="auto"/>
          <w:sz w:val="28"/>
          <w:szCs w:val="28"/>
          <w:lang w:eastAsia="en-US"/>
        </w:rPr>
        <w:t>проведение аварийно-спасательных работ в районах промысла при осуществлении рыболовства;</w:t>
      </w:r>
    </w:p>
    <w:p w:rsidR="00E24450" w:rsidRPr="00E24450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E24450"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E24450" w:rsidRPr="00E24450">
        <w:rPr>
          <w:rFonts w:eastAsia="TimesNewRomanPSMT"/>
          <w:color w:val="auto"/>
          <w:sz w:val="28"/>
          <w:szCs w:val="28"/>
          <w:lang w:eastAsia="en-US"/>
        </w:rPr>
        <w:t>обеспечение общественной безопасности при чрезвычайных ситуациях;</w:t>
      </w:r>
    </w:p>
    <w:p w:rsidR="005C2647" w:rsidRDefault="005C0E1D" w:rsidP="005C0E1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E24450" w:rsidRPr="00E2445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E24450" w:rsidRPr="00E24450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предупреждению (ликвидации) последст</w:t>
      </w:r>
      <w:r w:rsidR="00E24450" w:rsidRPr="00E24450">
        <w:rPr>
          <w:rFonts w:eastAsia="TimesNewRomanPSMT"/>
          <w:sz w:val="28"/>
          <w:szCs w:val="28"/>
          <w:lang w:eastAsia="en-US"/>
        </w:rPr>
        <w:t>вий дорожно-транспортных происшествий и снижению тяжести их последствий;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ликвидации аварий на объектах топливно-энергетического комплекса, жилищно-коммунального хозяйства, сетей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электросвязи;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защиту населения от инфекционных и паразитарных болезней, в том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числе общих для человека и животных;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предотвращение распространения и ликвидацию очагов заразных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иных болезней животных, вредителей растений, возбудителей болезней растений, а также растений (сорняков) карантинного значения;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обеспечение общественного питания, бытового обслуживания и социальной защиты населения, пострадавшего от чрезвычайных ситуаций;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Pr="00D44049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осуществление мероприятий по предотвращению и ликвидации последствий радиационных аварий.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lastRenderedPageBreak/>
        <w:t>В состав сил и средств каждого уровня РСЧС входят силы и средства постоянной готовности, предназначенные для оперативного реагирования на ЧС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проведения работ по их ликвидации. В основу сил постоянной готовности входят: аварийно-</w:t>
      </w:r>
      <w:r>
        <w:rPr>
          <w:rFonts w:eastAsia="TimesNewRomanPSMT"/>
          <w:color w:val="auto"/>
          <w:sz w:val="28"/>
          <w:szCs w:val="28"/>
          <w:lang w:eastAsia="en-US"/>
        </w:rPr>
        <w:t>с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пасательные службы, аварийно-спасательные формирования,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 спасательных и других неотложных работ в зоне ЧС в течение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не менее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3-х суток.</w:t>
      </w:r>
    </w:p>
    <w:p w:rsidR="00D44049" w:rsidRPr="00D44049" w:rsidRDefault="00D44049" w:rsidP="00B9750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t>Перечень сил постоянной готовности федерального уровня утверждается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Правительством Российской Федерации по представлению Министерства Российской Федерации по делам гражданской обороны, чрезвычайным ситуациям</w:t>
      </w:r>
      <w:r w:rsidR="00DF481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 xml:space="preserve">и ликвидации последствий стихийных бедствий, согласованному с </w:t>
      </w:r>
      <w:proofErr w:type="spellStart"/>
      <w:proofErr w:type="gramStart"/>
      <w:r w:rsidRPr="00D44049">
        <w:rPr>
          <w:rFonts w:eastAsia="TimesNewRomanPSMT"/>
          <w:color w:val="auto"/>
          <w:sz w:val="28"/>
          <w:szCs w:val="28"/>
          <w:lang w:eastAsia="en-US"/>
        </w:rPr>
        <w:t>заинтересо</w:t>
      </w:r>
      <w:proofErr w:type="spellEnd"/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ванными</w:t>
      </w:r>
      <w:proofErr w:type="gramEnd"/>
      <w:r w:rsidRPr="00D44049">
        <w:rPr>
          <w:rFonts w:eastAsia="TimesNewRomanPSMT"/>
          <w:color w:val="auto"/>
          <w:sz w:val="28"/>
          <w:szCs w:val="28"/>
          <w:lang w:eastAsia="en-US"/>
        </w:rPr>
        <w:t xml:space="preserve"> федеральными органами исполнительной власти, органами исполнительной власти субъектов Российской Федерации и организациями. Перечень сил постоянной готовности территориальных подсистем утверждается органами исполнительной власти субъектов Российской Федерации по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согласованию с Министерством Российской Федерации по делам гражданской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обороны, чрезвычайным ситуациям и ликвидации последствий стихийных бедствий. Исходя из задач по предупреждению и ликвидации ЧС, федеральные органы исполнительной власти, органы исполнительной власти субъектов Российской Федерации, органы местного самоуправления, организации и общественные</w:t>
      </w:r>
      <w:r w:rsidR="00B9750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SymbolMT"/>
          <w:color w:val="auto"/>
          <w:sz w:val="28"/>
          <w:szCs w:val="28"/>
          <w:lang w:eastAsia="en-US"/>
        </w:rPr>
        <w:t>объединения создают состав и структуру сил постоянной готовности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.</w:t>
      </w:r>
    </w:p>
    <w:p w:rsidR="00DF4810" w:rsidRPr="00DF4810" w:rsidRDefault="00D4404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44049">
        <w:rPr>
          <w:rFonts w:eastAsia="TimesNewRomanPSMT"/>
          <w:color w:val="auto"/>
          <w:sz w:val="28"/>
          <w:szCs w:val="28"/>
          <w:lang w:eastAsia="en-US"/>
        </w:rPr>
        <w:t>Специально подготовленные силы и средства Вооруженных Сил Российской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Федерации, других войск, воинских формирований и органов, выполняющих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задачи в области обороны, привлекаются для ликвидации чрезвычайных ситуаций в порядке, определяемом Президентом Российской Федерации. Силы 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средства органов внутренних дел Российской Федерации, включая территориальные органы, применяются при ликвидации чрезвычайных ситуаций в соответствии с задачами, возложенными на них законами и иными нормативными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44049">
        <w:rPr>
          <w:rFonts w:eastAsia="TimesNewRomanPSMT"/>
          <w:color w:val="auto"/>
          <w:sz w:val="28"/>
          <w:szCs w:val="28"/>
          <w:lang w:eastAsia="en-US"/>
        </w:rPr>
        <w:t>правовыми актами Российской Федерации. Ликвидация ЧС осуществляется си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лами и средствами организаций, органов местного самоуправления и исполнительной власти субъектов РФ, на территориях которых сложилась ЧС, под непосредственным руководством соответствующей комиссией по ЧС и обеспечению пожарной безопасности. </w:t>
      </w:r>
      <w:proofErr w:type="gram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Если масштабы таковы, что имеющимися силами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и средствами ликвидировать ее невозможно, то указанные комиссии обращаются за помощью к вышестоящей комиссией по ЧС и обеспечению пожарной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безопасности, которая и осуществляет координацию и руководство ликвидацией данной ЧС.</w:t>
      </w:r>
      <w:proofErr w:type="gram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При недостаточности имеющихся сил и средств могут привлекаться силы и средства федеральных органов исполнительной власти.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Силы и средства, предназначенные для ликвидации ЧС РСЧС, используются эшелонировано.</w:t>
      </w:r>
    </w:p>
    <w:p w:rsidR="0067521C" w:rsidRDefault="0067521C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b/>
          <w:bCs/>
          <w:color w:val="auto"/>
          <w:sz w:val="28"/>
          <w:szCs w:val="28"/>
          <w:lang w:eastAsia="en-US"/>
        </w:rPr>
      </w:pPr>
    </w:p>
    <w:p w:rsidR="0067521C" w:rsidRDefault="0067521C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b/>
          <w:bCs/>
          <w:color w:val="auto"/>
          <w:sz w:val="28"/>
          <w:szCs w:val="28"/>
          <w:lang w:eastAsia="en-US"/>
        </w:rPr>
      </w:pP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lastRenderedPageBreak/>
        <w:t xml:space="preserve">В первом эшелоне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принимают участие: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аварийно-спасательные формирования (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газ</w:t>
      </w:r>
      <w:proofErr w:type="gram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о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-</w:t>
      </w:r>
      <w:proofErr w:type="gram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и 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горно-спасатели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);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противопожарные подразделения;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медицинской скорой помощи;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постоянной готовности спасательных воинских формирований;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дежурные подразделения поисково-спасательной службы МЧС России.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не более 30 мин.</w:t>
      </w:r>
    </w:p>
    <w:p w:rsidR="000960A9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Основными задачами сил и средств этого эшелона являются: локализация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ЧС, тушение пожаров, организация радиационного и химического контроля,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проведение поисково-спасательных работ, оказание медицинской помощи пострадавшим.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b/>
          <w:bCs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Если силы и средства первого эшелона не способны справиться с задачей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 xml:space="preserve">по ликвидации ЧС, привлекаются </w:t>
      </w: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t>силы и средства второго эшелона: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спасательных воинских формирований;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поисково-спасательной службы МЧС России;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и территориальные аварийно-спасательные формирования постоянной готовности;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специализированные подразделения экстренной медицинской помощи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(</w:t>
      </w:r>
      <w:proofErr w:type="spellStart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противоожоговые</w:t>
      </w:r>
      <w:proofErr w:type="spellEnd"/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 xml:space="preserve"> и др.).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не более трех часов. Основными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задачами сил и сре</w:t>
      </w:r>
      <w:proofErr w:type="gramStart"/>
      <w:r w:rsidRPr="00DF4810">
        <w:rPr>
          <w:rFonts w:eastAsia="TimesNewRomanPSMT"/>
          <w:color w:val="auto"/>
          <w:sz w:val="28"/>
          <w:szCs w:val="28"/>
          <w:lang w:eastAsia="en-US"/>
        </w:rPr>
        <w:t>дств вт</w:t>
      </w:r>
      <w:proofErr w:type="gramEnd"/>
      <w:r w:rsidRPr="00DF4810">
        <w:rPr>
          <w:rFonts w:eastAsia="TimesNewRomanPSMT"/>
          <w:color w:val="auto"/>
          <w:sz w:val="28"/>
          <w:szCs w:val="28"/>
          <w:lang w:eastAsia="en-US"/>
        </w:rPr>
        <w:t>орого эшелона являются: проведение аварийно-спасательных и других неотложных работ, радиационная и химическая разведка, локализация радиоактивных загрязнений, химических и биологических заражений, жизнеобеспечение пострадавшего населения, оказание специализированной медицинской помощи.</w:t>
      </w:r>
    </w:p>
    <w:p w:rsidR="00DF4810" w:rsidRPr="00DF4810" w:rsidRDefault="00DF4810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DF4810">
        <w:rPr>
          <w:rFonts w:eastAsia="TimesNewRomanPSMT"/>
          <w:color w:val="auto"/>
          <w:sz w:val="28"/>
          <w:szCs w:val="28"/>
          <w:lang w:eastAsia="en-US"/>
        </w:rPr>
        <w:t>Если силы и средства второго эшелона также не способны справиться с</w:t>
      </w:r>
      <w:r w:rsidR="000960A9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 xml:space="preserve">ликвидацией возникшей ЧС, то в </w:t>
      </w:r>
      <w:r w:rsidRPr="00DF4810">
        <w:rPr>
          <w:rFonts w:eastAsia="TimesNewRomanPSMT"/>
          <w:b/>
          <w:bCs/>
          <w:color w:val="auto"/>
          <w:sz w:val="28"/>
          <w:szCs w:val="28"/>
          <w:lang w:eastAsia="en-US"/>
        </w:rPr>
        <w:t xml:space="preserve">третьем эшелоне </w:t>
      </w:r>
      <w:r w:rsidRPr="00DF4810">
        <w:rPr>
          <w:rFonts w:eastAsia="TimesNewRomanPSMT"/>
          <w:color w:val="auto"/>
          <w:sz w:val="28"/>
          <w:szCs w:val="28"/>
          <w:lang w:eastAsia="en-US"/>
        </w:rPr>
        <w:t>принимают участие: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спасательные воинские формирования;</w:t>
      </w:r>
    </w:p>
    <w:p w:rsidR="00DF4810" w:rsidRPr="00DF4810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подразделения поисково-спасательной службы МЧС России;</w:t>
      </w:r>
    </w:p>
    <w:p w:rsidR="005C2647" w:rsidRDefault="000960A9" w:rsidP="000960A9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DF4810" w:rsidRPr="00DF4810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DF4810" w:rsidRPr="00DF4810">
        <w:rPr>
          <w:rFonts w:eastAsia="TimesNewRomanPSMT"/>
          <w:color w:val="auto"/>
          <w:sz w:val="28"/>
          <w:szCs w:val="28"/>
          <w:lang w:eastAsia="en-US"/>
        </w:rPr>
        <w:t>ведомственные и территориальные аварийно-спасательные и аварийно-восстановительные формирования;</w:t>
      </w:r>
    </w:p>
    <w:p w:rsidR="002D08F8" w:rsidRPr="002D08F8" w:rsidRDefault="0017255B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2D08F8" w:rsidRPr="002D08F8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2D08F8" w:rsidRPr="002D08F8">
        <w:rPr>
          <w:rFonts w:eastAsia="TimesNewRomanPSMT"/>
          <w:color w:val="auto"/>
          <w:sz w:val="28"/>
          <w:szCs w:val="28"/>
          <w:lang w:eastAsia="en-US"/>
        </w:rPr>
        <w:t>соединения и воинские части Вооруженных Сил Российской Федерации, других войск и воинских формирований;</w:t>
      </w:r>
    </w:p>
    <w:p w:rsidR="002D08F8" w:rsidRPr="002D08F8" w:rsidRDefault="0017255B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2D08F8" w:rsidRPr="002D08F8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2D08F8" w:rsidRPr="002D08F8">
        <w:rPr>
          <w:rFonts w:eastAsia="TimesNewRomanPSMT"/>
          <w:color w:val="auto"/>
          <w:sz w:val="28"/>
          <w:szCs w:val="28"/>
          <w:lang w:eastAsia="en-US"/>
        </w:rPr>
        <w:t>специализированные подразделения строительно-монтажных организаций и др.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t>Срок их прибытия в район бедствия – от трех часов до нескольких суток.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Основными задачами сил и сре</w:t>
      </w:r>
      <w:proofErr w:type="gramStart"/>
      <w:r w:rsidRPr="002D08F8">
        <w:rPr>
          <w:rFonts w:eastAsia="TimesNewRomanPSMT"/>
          <w:color w:val="auto"/>
          <w:sz w:val="28"/>
          <w:szCs w:val="28"/>
          <w:lang w:eastAsia="en-US"/>
        </w:rPr>
        <w:t>дств тр</w:t>
      </w:r>
      <w:proofErr w:type="gramEnd"/>
      <w:r w:rsidRPr="002D08F8">
        <w:rPr>
          <w:rFonts w:eastAsia="TimesNewRomanPSMT"/>
          <w:color w:val="auto"/>
          <w:sz w:val="28"/>
          <w:szCs w:val="28"/>
          <w:lang w:eastAsia="en-US"/>
        </w:rPr>
        <w:t>етьего эшелона являются: радиационный и химический контроль, проведение аварийно-спасательных и других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неотложных работ, восстановление первичного жизнеобеспечения в районах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бедствия (подача воды, электроэнергии, тепла, восстановление транспортных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коммуникаций, обеспечение питанием и т.п.).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lastRenderedPageBreak/>
        <w:t>Как правило, ликвидация ЧС осуществляется силами и средствами того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объекта, звена, территориальной и функциональной подсистем РСЧС, на территории или объектах которых они возникли.</w:t>
      </w:r>
    </w:p>
    <w:p w:rsidR="002D08F8" w:rsidRPr="002D08F8" w:rsidRDefault="002D08F8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2D08F8">
        <w:rPr>
          <w:rFonts w:eastAsia="TimesNewRomanPSMT"/>
          <w:color w:val="auto"/>
          <w:sz w:val="28"/>
          <w:szCs w:val="28"/>
          <w:lang w:eastAsia="en-US"/>
        </w:rPr>
        <w:t>Если масштабы возникшей ЧС таковы, что соответствующая комиссия по</w:t>
      </w:r>
      <w:r w:rsidR="00812B40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2D08F8">
        <w:rPr>
          <w:rFonts w:eastAsia="TimesNewRomanPSMT"/>
          <w:color w:val="auto"/>
          <w:sz w:val="28"/>
          <w:szCs w:val="28"/>
          <w:lang w:eastAsia="en-US"/>
        </w:rPr>
        <w:t>ЧС, ее силы и средства не могут самостоятельно справиться с локализацией и ликвидацией ЧС, то она обращается за помощью к вышестоящей комиссии по ЧС.</w:t>
      </w:r>
    </w:p>
    <w:p w:rsidR="00812B40" w:rsidRDefault="00812B40" w:rsidP="0017255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b/>
          <w:bCs/>
          <w:color w:val="auto"/>
          <w:sz w:val="28"/>
          <w:szCs w:val="28"/>
          <w:lang w:eastAsia="en-US"/>
        </w:rPr>
      </w:pPr>
    </w:p>
    <w:p w:rsidR="00DE4DB5" w:rsidRDefault="00DE4DB5" w:rsidP="00812B40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eastAsia="SymbolMT"/>
          <w:b/>
          <w:bCs/>
          <w:color w:val="auto"/>
          <w:sz w:val="28"/>
          <w:szCs w:val="28"/>
          <w:lang w:eastAsia="en-US"/>
        </w:rPr>
      </w:pPr>
    </w:p>
    <w:p w:rsidR="00F4039B" w:rsidRDefault="00DE4DB5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  <w:r w:rsidRPr="00D84BC8">
        <w:rPr>
          <w:b/>
          <w:sz w:val="28"/>
          <w:szCs w:val="28"/>
          <w:u w:val="single"/>
        </w:rPr>
        <w:t>2-й учебный вопрос.</w:t>
      </w:r>
      <w:r w:rsidRPr="00D84BC8">
        <w:rPr>
          <w:b/>
          <w:sz w:val="28"/>
          <w:szCs w:val="28"/>
        </w:rPr>
        <w:t xml:space="preserve"> </w:t>
      </w:r>
      <w:r w:rsidRPr="00D70CCF">
        <w:rPr>
          <w:b/>
          <w:sz w:val="28"/>
          <w:szCs w:val="28"/>
        </w:rPr>
        <w:t>«</w:t>
      </w:r>
      <w:r w:rsidR="00877892">
        <w:rPr>
          <w:b/>
          <w:sz w:val="28"/>
          <w:szCs w:val="28"/>
        </w:rPr>
        <w:t xml:space="preserve">Порядок </w:t>
      </w:r>
      <w:r w:rsidR="00877892">
        <w:rPr>
          <w:rFonts w:eastAsiaTheme="minorHAnsi"/>
          <w:b/>
          <w:bCs/>
          <w:color w:val="auto"/>
          <w:sz w:val="28"/>
          <w:szCs w:val="28"/>
          <w:lang w:eastAsia="en-US"/>
        </w:rPr>
        <w:t>применение сил РСЧС при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проведени</w:t>
      </w:r>
      <w:r w:rsidR="00877892">
        <w:rPr>
          <w:rFonts w:eastAsiaTheme="minorHAnsi"/>
          <w:b/>
          <w:bCs/>
          <w:color w:val="auto"/>
          <w:sz w:val="28"/>
          <w:szCs w:val="28"/>
          <w:lang w:eastAsia="en-US"/>
        </w:rPr>
        <w:t>и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аварийно-спасательных</w:t>
      </w:r>
      <w:r w:rsidR="001F5B87">
        <w:rPr>
          <w:rFonts w:eastAsiaTheme="minorHAnsi"/>
          <w:b/>
          <w:bCs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Theme="minorHAnsi"/>
          <w:b/>
          <w:bCs/>
          <w:color w:val="auto"/>
          <w:sz w:val="28"/>
          <w:szCs w:val="28"/>
          <w:lang w:eastAsia="en-US"/>
        </w:rPr>
        <w:t>и других неотложных работ в зоне чрезвычайных ситуаций</w:t>
      </w:r>
      <w:r>
        <w:rPr>
          <w:rFonts w:eastAsiaTheme="minorHAnsi"/>
          <w:b/>
          <w:bCs/>
          <w:color w:val="auto"/>
          <w:sz w:val="28"/>
          <w:szCs w:val="28"/>
          <w:lang w:eastAsia="en-US"/>
        </w:rPr>
        <w:t>»</w:t>
      </w:r>
    </w:p>
    <w:p w:rsidR="00DE4DB5" w:rsidRPr="001F5B87" w:rsidRDefault="00DE4DB5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Theme="minorHAnsi"/>
          <w:b/>
          <w:bCs/>
          <w:color w:val="auto"/>
          <w:sz w:val="28"/>
          <w:szCs w:val="28"/>
          <w:lang w:eastAsia="en-US"/>
        </w:rPr>
      </w:pP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Окончательная подготовка сил к ведению АСДНР осуществляется с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прибытием их в район сосредоточения.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случаях, требующих немедленного развертывания спасательных работ,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силы, предназначенные для действий в первой смене, по мере их подхода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вводятся на участки (объекты) работ, не заходя в район сосредоточения.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Подготовка заключается: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 уточнении задач подразделений на ведение работ;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пополнении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израсходованных материальных средств;</w:t>
      </w:r>
    </w:p>
    <w:p w:rsidR="005C2647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проведении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инструктажа по мерам безопасности с учетом характера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sz w:val="28"/>
          <w:szCs w:val="28"/>
          <w:lang w:eastAsia="en-US"/>
        </w:rPr>
        <w:t>предстоящей работы, вредных и опасных факторов, возникших в результате ЧС;</w:t>
      </w:r>
    </w:p>
    <w:p w:rsid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proofErr w:type="gramStart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приведении</w:t>
      </w:r>
      <w:proofErr w:type="gramEnd"/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в готовность и надевании, в случае необходимости, средств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индивидуальной защиты; 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подготовке техники и инструмента к выполнению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спасательных и других неотложных работ.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Первыми в зону ЧС вводятся разведывательные органы. Выдвижение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на участки (объекты) АСДНР осуществляется колоннами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подразделений, по назначенным маршрутам, в последовательности,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установленной решением руководителя работ по ликвидации ЧС.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 выходом на назначенные объекты (участки) работ руководители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(начальники) подразделений на местности уточняют задачи спасателей, расчетов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машин, определяют наиболее целесообразные приемы и способы, технологии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ведения работ на данном объекте, руководят расстановкой людей и техники,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обращая особое внимание на меры безопасности при проведении работ. Основные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усилия сосредоточиваются, прежде всего, на розыске и спасении пораженных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(пострадавших), оказание им первой помощи и эвакуации в медицинские пункты,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 также на локализации источников поражения.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Организация ведения АСДНР, способы и технологии их выполнения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зависят от характера и масштабов ЧС, а также от сложившейся обстановки.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Согласно ст. 4.1 п. 3 Федерального закона от 21 декабря 1994 г. № 68-ФЗ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«О защите населения и территорий от чрезвычайных ситуаций природного и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техногенного характера» в зависимости от последствий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ситуации, привлекаемых к предупреждению и ликвидации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ситуации сил и средств единой государственной системы предупреждения 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ликвидации чрезвычайных ситуаций, классификации чрезвычайных ситуаций 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характера развития чрезвычайной ситуации, а также других факторов,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влияющих на безопасность жизнедеятельности населения и требующих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принятия дополнительных мер по защите населения и территорий от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ситуации, устанавливается один из следующих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уровней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реагирования: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а) объектовый уровень реагирования – решением руководителя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 при ликвидации чрезвычайной ситуации силами и средствами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организации, оказавшейся в зоне чрезвычайной ситуации, если зона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данной организации;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б) местный уровень реагирования: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главы поселения при ликвидации чрезвычайной ситуации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силами и средствами организаций и органов местного самоуправления,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оказавшихся в зоне чрезвычайной ситуации, которая затрагивает территорию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одного поселения;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решением главы муниципального района при ликвидации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силами и средствами организаций и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самоуправления, оказавшихся в зоне чрезвычайной ситуации, которая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затрагивает межселенную территорию, либо территории двух и более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поселений, либо территории поселений и межселенную территорию, если зона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одного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sz w:val="28"/>
          <w:szCs w:val="28"/>
          <w:lang w:eastAsia="en-US"/>
        </w:rPr>
        <w:t>муниципального района;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главы городского округа при ликвидации чрезвычайной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ситуации силами и средствами организаций и органов местного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самоуправления, оказавшихся в зоне чрезвычайной ситуации, если зона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находится в пределах территории городского округа;</w:t>
      </w:r>
    </w:p>
    <w:p w:rsidR="00F4039B" w:rsidRPr="001F5B87" w:rsidRDefault="001F5B87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решением должностных лиц, определяемых законами субъектов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в) региональный (межмуниципальный) уровень реагирования – решением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высшего должностного лица субъекта Российской Федерации (руководителя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высшего исполнительного органа государственной власти субъекта Российской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Федерации) при ликвидации чрезвычайной ситуации силами и средствами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организаций, органов местного самоуправления и органов исполнительной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власти субъекта Российской Федерации, оказавшихся в зоне чрезвычайной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ситуации, которая затрагивает территории двух и более муниципальных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районов либо территории муниципального района и городского округа, если</w:t>
      </w:r>
      <w:proofErr w:type="gramEnd"/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зона чрезвычайной ситуации находится в пределах территории одного субъекта</w:t>
      </w:r>
      <w:r w:rsidR="001F5B8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Федерации;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г) федеральный уровень реагирования – решением Правительства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Российской Федерации при ликвидации чрезвычайной ситуации силами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средствами органов исполнительной власти субъектов Российской Федерации,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оказавшихся в зоне чрезвычайной ситуации, которая затрагивает территории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двух и более субъектов Российской Федерации.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4. Решением Президента Российской Федерации при ликвидации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чрезвычайной ситуации с привлечением в соответствии с законодательством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Российской Федерации сил и средств федеральных органов исполнительной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власти, в том числе специально подготовленных сил и средств Вооруженных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Сил Российской Федерации, других войск и воинских формирований,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устанавливается особый уровень реагирования.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Состав смен (группировка сил) определяется в соответствии с характером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 объемом предстоящих задач.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SymbolMT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массивных разрушениях, большом количестве пострадавших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основные усилия сосредоточиваются, прежде всего, на их спасении,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соответственно основу группировки каждой смены составляют спасательные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подразделения, усиленные инженерно-техническими подразделениями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батальона обеспечения действий спасателей, а также инженерно-дорожные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инженерно-технические подразделения – для расчистки завалов, проходов,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освещения участков работ и т.д.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 возникновении ЧС, связанных с загрязнением (заражением)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местности и объектов РВ, АХОВ основные усилия должны сосредоточиваться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 спасении пострадавших, защите населения в зоне загрязнения (заражения),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локализации и ликвидации источника поражения</w:t>
      </w:r>
      <w:r w:rsidR="00AE60ED">
        <w:rPr>
          <w:rFonts w:eastAsia="TimesNewRomanPSMT"/>
          <w:sz w:val="28"/>
          <w:szCs w:val="28"/>
          <w:lang w:eastAsia="en-US"/>
        </w:rPr>
        <w:t>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Соответственно первыми, вслед за разведкой, вводятся подразделения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дегазации и дезактивации и инженерно-технические, а также подразделения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специальной и санитарной обработки. Спасательные подразделения действуют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 тесном взаимодействии с ними.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Развертывается пункт обезвреживания техники и санитарной обработки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личного состава.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возникновении наводнения или затопления местности основные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усилия сосредоточиваются на спасении пострадавших и эвакуации населения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из зоны затопления, а также на ее локализации.</w:t>
      </w:r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Вслед за разведкой вводятся десантно-переправочное, инженерно-техническое подразделения, подразделения дорожной техники для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оборудования причалов, спуска десантно-переправочных средств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спасательные подразделения.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Автомобильные подразделения могут привлекаться для обеспечения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эвакуационных мероприятий.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массовых лесных и торфяных пожарах основу группировки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составляют пожарно-спасательные, трубопроводные подразделения,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дорожной техники, усиленные личным составом для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выполнения вспомогательных работ. Привлекаются автомобильные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для вывоза населения из опасных районов.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действиях в условиях химического заражения, радиоактивного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загрязнения, в условиях пожаров, а также при высокой температуре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окружающего воздуха работа организуется и ведется посменно.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Режим работы должен устанавливаться с учетом времени защитного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действия СИЗОД и закономерностей изменения работоспособности человека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 работе в определенных условиях.</w:t>
      </w:r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планировании круглосуточного ведения АСДНР продолжительность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рабочих смен (рабочих циклов), включая перерывы на отдых, не должна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превышать 8 часов и устанавливается в каждом конкретном случае на основе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показателей, характеризующих устойчивую работоспособность в течение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заданного времени.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Смена подразделений организуется по истечении установленного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времени работы. Время и порядок смены определяются начальниками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по согласованию с руководителем работ по ликвидации ЧС.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целях обеспечения непрерывности АСДНР смена личного состава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производится непосредственно на рабочих местах. Техника сменяемых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и формирований при необходимости передается прибывшей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смене на месте работы.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Во время смены старшим на объекте (участке) работ являются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руководитель сменяемого подразделения.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Он обязан передать объекты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(участок) работ руководителю прибывшей смены, сообщив ему все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необходимые данные о месте, условиях ведения работ, местах нахождения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пораженных, которых не успели спасти, организации связи и т. п.</w:t>
      </w:r>
      <w:r w:rsidR="00AE60ED">
        <w:rPr>
          <w:rFonts w:eastAsia="TimesNewRomanPSMT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 завершении передачи объектов (участка) работ личный состав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выводится на указанный пункт сбора, приводится в готовность к дальнейшим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действиям, после чего следует в район отдыха.</w:t>
      </w:r>
      <w:proofErr w:type="gramEnd"/>
    </w:p>
    <w:p w:rsidR="00AE60ED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Способы ведения АСДНР должны отвечать следующим основным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требованиям: максимальная рациональность, выполнение работ в возможно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короткие сроки, относительная безопасность спасаемых и спасателей.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Технологии выполнения АСДНР избранными способами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определяютсяруководителями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подразделений (групп спасателями)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непосредственно на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местах работ на основе детального изучения обстановки, положения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состояния пораженных, наличия и характера опасных и вредных факторов 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имеющихся возможностей.</w:t>
      </w:r>
    </w:p>
    <w:p w:rsidR="00F4039B" w:rsidRPr="001F5B87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567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AE60E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eastAsia="TimesNewRomanPSMT"/>
          <w:i/>
          <w:iCs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Способы и средства поиска </w:t>
      </w:r>
      <w:proofErr w:type="spellStart"/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>пострадавшихпод</w:t>
      </w:r>
      <w:proofErr w:type="spellEnd"/>
      <w:r w:rsidRPr="00806AAF">
        <w:rPr>
          <w:rFonts w:eastAsia="TimesNewRomanPSMT"/>
          <w:i/>
          <w:iCs/>
          <w:color w:val="auto"/>
          <w:sz w:val="28"/>
          <w:szCs w:val="28"/>
          <w:lang w:eastAsia="en-US"/>
        </w:rPr>
        <w:t xml:space="preserve"> завалами разрушенных зданий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под завалами разрушенных зданий представляет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собой совокупность действий личного состава поисковых подразделений,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направленных на обнаружение и уточнение местонахождения людей, их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функционального состояния и объема необходимой помощи.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производится силами специально подготовленных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поисковых подразделений спасателей (групп, звеньев, расчетов) после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проведения рекогносцировки, инженерной разведки очага поражения и объекта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Задачи, выполняемые личным составом подразделений при проведении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поиска пострадавших: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определить и обозначить места нахождения пострадавших и по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возможности установить с ними связь;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уточнить функциональное состояние пострадавших и объем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необходимой помощи;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выявить наличие и опасность воздействия на людей вторичных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поражающих факторов.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наличия соответствующих сил и средств поисковые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работы могут вестись следующими способами: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lastRenderedPageBreak/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сплошным визуальным обследованием участка спасательных работ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(объекта, здания);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 использованием специально подготовленных собак (кинологический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способ);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 использованием специальных приборов поиска (технический способ);</w:t>
      </w:r>
    </w:p>
    <w:p w:rsidR="00F4039B" w:rsidRPr="001F5B87" w:rsidRDefault="00AE60ED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 свидетельствам очевидцев.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Сплошное визуальное обследование участка спасательных работ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(объекта, здания) может производиться поисково-спасательным,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разведывательным или специально организованным для этой цели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подразделением (взводом, группой, расчетом). Состав назначенного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подразделения определяется исходя из площади и высоты обследуемого завала,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характера разрушения здания, его функциональной принадлежности, метеорологической обстановки, времени года и суток в момент проведения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поиска и целого ряда других причин.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Для обследования территории объекта или района работ высылается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 в составе 2–3 человек. Участок поиска делится на полосы, назначаемые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каждому расчету. Ширина полосы поиска зависит от ряда факторов (характера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завала, условий движения, видимости и т. д.) и может составлять 20–50 м.</w:t>
      </w:r>
    </w:p>
    <w:p w:rsidR="00F4039B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Наиболее рациональным способом выполнения работ является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попарное</w:t>
      </w:r>
      <w:proofErr w:type="spellEnd"/>
      <w:r w:rsidR="00AE60ED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зигзагообразное движение разведчиков (</w:t>
      </w:r>
      <w:r w:rsidR="00AE60ED">
        <w:rPr>
          <w:rFonts w:eastAsia="TimesNewRomanPSMT"/>
          <w:color w:val="auto"/>
          <w:sz w:val="28"/>
          <w:szCs w:val="28"/>
          <w:lang w:eastAsia="en-US"/>
        </w:rPr>
        <w:t>рис.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1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).</w:t>
      </w: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noProof/>
          <w:color w:val="auto"/>
          <w:sz w:val="28"/>
          <w:szCs w:val="28"/>
        </w:rPr>
        <w:drawing>
          <wp:inline distT="0" distB="0" distL="0" distR="0">
            <wp:extent cx="5416550" cy="25400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455" cy="254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AAF" w:rsidRPr="001F5B87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806AAF" w:rsidRDefault="00EA59AC" w:rsidP="00806AAF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Рис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.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1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 xml:space="preserve"> Схема сплошного визуального обследования участка спасательных работ</w:t>
      </w:r>
    </w:p>
    <w:p w:rsidR="00806AAF" w:rsidRDefault="00806AAF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Скорость движения разведчиков может составлять 1–2 км/ч</w:t>
      </w:r>
      <w:r w:rsidR="00806AAF">
        <w:rPr>
          <w:rFonts w:eastAsia="TimesNewRomanPSMT"/>
          <w:color w:val="auto"/>
          <w:sz w:val="28"/>
          <w:szCs w:val="28"/>
          <w:lang w:eastAsia="en-US"/>
        </w:rPr>
        <w:t>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Расчет оснащается средствами связи и индивидуальной защиты,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шанцевым инструментом, средствами обозначения мест нахождения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пострадавших, средствами оказания первой помощи. В некоторых случаях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поисковые формирования могут оснащаться средствами альпинистского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пожарного снаряжения.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визуальном обследовании в границах полосы поиска внимательно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осматриваются поверхность и пустоты-ниши, углубления, свободные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пространства под крупногабаритными обломками, особенно у сохранившихся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стен полуразрушенных зданий. Осмотр должен сопровождаться периодической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подачей установленного звукового сигнала или окриком.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Обследование разрушенного, слабо разрушенного или поврежденного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здания необходимо начинать с осмотра его внешних сторон в границах его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проектной застройки или по периметру образовавшегося завала. В первую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очередь обследуются лестничные клетки, окна, сохранившиеся балконы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этажи в провалах стен.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Осмотр внутренних помещений производится по отдельным секциям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(подъездам, цехам) зданий последовательным перемещением расчетов с этажа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 этаж с одновременным обходом всех сохранившихся помещений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обследуемом уровне здания.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Обнаруженные пострадавшие опрашиваются об их состоянии,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полученных травмах, условиях, в которых они оказались, и о наличии 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помещениях других пострадавших. По возможности им оказывается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перваяпомощь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>. При отсутствии опасного загрязнения местности РВ и АХОВ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пострадавшие направляются на пункты сбора пораженных. При невозможности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безопасного передвижения пострадавших их местоположение обозначается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специальными указателями, размеры, форма и содержание которых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устанавливается руководителем формирования.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с использованием служебных собак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(кинологический) осуществляется расчетом поисково-спасательной службы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(далее – ПСС), состоящим из инструктора-кинолога (вожатого) и собаки,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основан на использовании высокой чувствительности органов обоняния собак,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которые могут обнаруживать места выхода запаха тела пострадавшего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поверхности завала. Подготовленная собака, после соответствующего курса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дрессировки, обозначает эти места своим характерным поведением, например: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лаем,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поскуливанием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или выполнением команды «Сидеть».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с использованием собак может применяться в ходе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разведки зоны разрушений до начала основных спасательных работ, в ходе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спасательных работ с целью уточнения и корректировки спасательных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операций и для контроля по завершении спасательных работ.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направления движения воздуха в приземном слое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атмосферы пои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ск вкл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>ючает три основных тактических приема: поиск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«коридором» (челночный), поиск «веером» и поиск «спиралью».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«Челночный» поиск дает возможность собакам использовать встречный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ветер под разными углами. Два других приема («веером» и «спиралью») могут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быть эффективны в более сложной ветровой (климатической) обстановке.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 зависимости от сложности завала, его размеров, фракционности,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пустотности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 количества расчетов могут применяться различные варианты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организации кинологического поиска: одиночный, групповой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последовательный. При одиночном поиске для обнаружения пострадавших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используется один расчет. Однако такой вариант является недостаточно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надежным, так как собака может быть травмирована или ей потребуется отдых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после работы в задымленном или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загазованном помещении. Все это может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затруднить поиск или вообще не дать результата. В связи с этим, для ведения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поисковых работ с применением специально обученных собак должен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применяться групповой или последовательный вариант.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групповом варианте поиска работают все имеющиеся расчеты,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которые, разбив завал на отдельные участки, постепенно обследуют весь объем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завала. Такой подход целесообразен при большом количестве кинологических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расчетов, относительно малых объемах завалов (одно–два разрушенных здания)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 сжатых сроках поиска.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крупномасштабных разрушениях, когда возможные сроки поисковых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 превысят одну смену (10–12 ч), следует применять последовательный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вариант организации поиска. С этой целью весь личный состав поисковых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подразделений разбивается на группы по 3–5 расчетов в каждой. Поиск ведется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 скользящему графику, согласно которому расчеты сменяют друг друга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примерно через 40–45 мин, при этом постоянно в работе находятся 2–3 расчета, а 1–2 отдыхают. Такой подход позволяет поддерживать высокий темп поиска за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счет свежего или отдохнувшего резерва.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Расчет сил и средств должен производиться исходя из следующих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основных показателей производительности кинологических расчетов: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обнаружения пострадавшего на территории завала 100×100 м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при высоте завала 3–5 м не более 30 мин;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непрерывной работы расчета не более 45 мин;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число циклов поиска длительностью до 45 мин за 8 часов работы – не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менее 8;</w:t>
      </w:r>
    </w:p>
    <w:p w:rsidR="00F4039B" w:rsidRPr="001F5B87" w:rsidRDefault="00EA59AC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F4039B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F4039B" w:rsidRPr="001F5B87">
        <w:rPr>
          <w:rFonts w:eastAsia="TimesNewRomanPSMT"/>
          <w:color w:val="auto"/>
          <w:sz w:val="28"/>
          <w:szCs w:val="28"/>
          <w:lang w:eastAsia="en-US"/>
        </w:rPr>
        <w:t>время отдыха между циклами поиска до 15 мин.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Наиболее пригодны для этих целей собаки, которые кроме хорошего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обоняния отличаются послушанием, четким выполнением команд и крепкими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нервами.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Опыт поисково-спасательных работ показывает, что использование собак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наиболее эффективно в течение первых четырех-пяти суток с момента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обрушения здания. В дальнейшем эффективность их применения снижается,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как за счет усталости самих животных, так и за счет высокой концентрации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«трупного запаха». Работу собак может осложнять наличие в завалах большого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количества битого стекла, осколков бетона, металлических прутьев, что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приводит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к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их травмированию во время работы.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с использованием специальных приборов поиска (технический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способ) основан на регистрации ими физических свойств, характерных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жизнедеятельности человека. 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Среди них следует выделить акустические,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радиоволновые и оптические.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В настоящее время наибольшее развитие 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распространение получили акустические приборы поиска. В нашей стране на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смену бывшим приборам типа ТП-15, «Виброфон-3», «Звук», «Поиск», в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настоящее время поступает на оснащение поисково-спасательных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формирований МЧС России акустический прибор поиска «Пеленг-1»,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специально разработанный фирмой «АБИГАР».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Организация и технология поиска с использованием акустических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 осуществляется руководителем соответствующего подразделения.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Перед началом работ в районе поиска организуется «час тишины», по опыту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проведения поисково-спасательных работ продолжительностью от 30 мин до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1 ч, при этом по команде руководителя на участке поиска прекращаются все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работы, перемещения людей и техники.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Личный состав спасательных подразделений проводит визуальный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осмотр завала с целью: выявления мест нахождения живых людей или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погибших пострадавших, находящихся на поверхности завала; определения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 наиболее вероятного скопления людей под завалом по характерным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признакам; определения структуры завала по составу элементов и средних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размеров обломков; определения площади завала и его высоты. Одновременно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другими лицами проводится опрос очевидцев разрушения. После обработки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всех полученных данных, расчета потребного количества сил и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средстворганизуется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непосредственно поиск пострадавших с использованием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приборов, который условно разделяется на два этапа.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На первом этапе проводится обнаружение сигналов пострадавших.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этого поверхность завала разбивается на квадраты, площадь которых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определяется исходя из радиуса действия используемых акустических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приборов и высоты завала. На втором этапе определяется местонахождение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(координаты) пострадавших. Квадраты номеруются, и составляется план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(схема) завала. Отмечают места наиболее вероятного нахождения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пострадавших под завалом на основании данных, полученных при визуальном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обследовании и по свидетельствам очевидцев.</w:t>
      </w:r>
    </w:p>
    <w:p w:rsidR="00F4039B" w:rsidRPr="001F5B87" w:rsidRDefault="00F4039B" w:rsidP="00EA59AC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Командир поискового подразделения (группы, расчета) распределяет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квадраты между операторами и определяет последовательность их прохождения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для обнаружения сигналов пострадавших в завале на закрепленных за каждым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оператором квадратах, с учетом отмеченных мест на завале.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первую очередь обнаружение сигналов начинается с того квадрата, где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вероятность нахождения пострадавших наибольшая. При отсутствии какой-либо информации о возможном местонахождении пострадавших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последовательность обследования квадратов определяется как для</w:t>
      </w:r>
      <w:r w:rsidR="00EA59AC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равномерного распределения людей в завале.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На рис. 2 показаны маршруты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движения двух операторов при обнаружении сигналов пострадавших в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условиях отсутствия информации об их местонахождении. При этом варианте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поиска пострадавших оператор № 1 последовательно проходит квадраты под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номерами: 16-1-2-15-14-3-4-13, а оператор № 2 – квадраты под номерами: 8-9-10-7-6-11-12-5.</w:t>
      </w:r>
    </w:p>
    <w:p w:rsidR="0076480A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76480A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  <w:r>
        <w:rPr>
          <w:rFonts w:eastAsia="TimesNewRomanPSMT"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5505450" cy="3467100"/>
            <wp:effectExtent l="1905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Рис. 2. Маршруты движения двух операторов при обнаружении сигналов пострадавших в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условиях отсутствия информации о местах их нахождения</w:t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4"/>
          <w:szCs w:val="24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После доклада операторов о готовности к работе один из спасателей через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репродуктор передает в сторону завала к возможно находящимся там людям, просьбу отозваться голосом, ударами камней или других предметов по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обломкам конструкций разрушенного здания. Операторы обследуют каждый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квадрат и измеряют уровень сигнала по индикаторной шкале прибора.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Маршруты движения операторов должны проходить, по возможности, через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центры квадратов. Места обнаружения сигналов пострадавшего обозначаются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условными знаками (рис. 2).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Для определения местоположения (координат) пострадавшего в завале на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втором этапе поиска оператор выполняет следующие операции: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а) в обозначенной на завале исходной точке, где обнаружены сигналы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пострадавшего, измеряются уровни сигналов в 4-х точках, удаленных на 1,5–3 м в различных направлениях от обозначенной точки, и определяется точка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максимального уровня сигнала;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б) оператор из исходной точки перемещается в точку с максимальным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уровнем сигнала и повторяет операции а) и б).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Если уровни сигналов в различных направлениях меньше, чем в точке,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куда пришел оператор, то можно с достаточной вероятностью считать, что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пострадавший находится под завалом в этом месте.</w:t>
      </w: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Последовательность перемещения оператора и измерение уровня сигнала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при определении местоположения пострадавшего показана на рис. 3.</w:t>
      </w:r>
    </w:p>
    <w:p w:rsidR="00784F03" w:rsidRDefault="00784F03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784F03" w:rsidRDefault="00784F03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  <w:r>
        <w:rPr>
          <w:rFonts w:eastAsia="TimesNewRomanPSMT"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5238750" cy="3971925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0A" w:rsidRPr="00133443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highlight w:val="yellow"/>
          <w:lang w:eastAsia="en-US"/>
        </w:rPr>
      </w:pPr>
    </w:p>
    <w:p w:rsidR="00F4039B" w:rsidRPr="00806AAF" w:rsidRDefault="00F4039B" w:rsidP="00784F03">
      <w:pPr>
        <w:autoSpaceDE w:val="0"/>
        <w:autoSpaceDN w:val="0"/>
        <w:adjustRightInd w:val="0"/>
        <w:spacing w:after="0" w:line="240" w:lineRule="auto"/>
        <w:ind w:left="0" w:right="0" w:firstLine="851"/>
        <w:jc w:val="center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Рис. 3. Последовательность перемещения оператора и измерение уровня сигнала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при определении местоположения пострадавшего</w:t>
      </w:r>
    </w:p>
    <w:p w:rsidR="0076480A" w:rsidRPr="00806AAF" w:rsidRDefault="0076480A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</w:p>
    <w:p w:rsidR="00F4039B" w:rsidRPr="00806AAF" w:rsidRDefault="00F4039B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После этого оператор должен по возможности установить с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пострадавшим звуковую связь, уточнить функциональное состояние, выявить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наличие и опасность воздействия на него вторичных поражающих факторов.</w:t>
      </w:r>
    </w:p>
    <w:p w:rsidR="00C171B9" w:rsidRPr="00806AAF" w:rsidRDefault="00C171B9" w:rsidP="0076480A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Эффективность поиска пострадавших будет зависеть от технических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характеристик применяемых приборов, параметров завала и ряда других</w:t>
      </w:r>
      <w:r w:rsidR="0076480A" w:rsidRPr="00806AAF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806AAF">
        <w:rPr>
          <w:rFonts w:eastAsia="TimesNewRomanPSMT"/>
          <w:color w:val="auto"/>
          <w:sz w:val="28"/>
          <w:szCs w:val="28"/>
          <w:lang w:eastAsia="en-US"/>
        </w:rPr>
        <w:t>факторов.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806AAF">
        <w:rPr>
          <w:rFonts w:eastAsia="TimesNewRomanPSMT"/>
          <w:color w:val="auto"/>
          <w:sz w:val="28"/>
          <w:szCs w:val="28"/>
          <w:lang w:eastAsia="en-US"/>
        </w:rPr>
        <w:t>При обследовании завала с использованием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акустического прибора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оператор должен правильно выбрать место установки датчика. Учитывая то, что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твердый материал является лучшим проводником звука и дает меньше звуковых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искажений, датчик следует устанавливать на гладкую поверхность наиболее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твердого элемента завала. По степени убывания акустической проводимости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основные материалы завала распределяются в следующем порядке: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1. Сталь.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2.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Неразрушенный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бетон.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3. Кирпич.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4. Стекло.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5. Гравий.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6. </w:t>
      </w:r>
      <w:proofErr w:type="spellStart"/>
      <w:r w:rsidRPr="001F5B87">
        <w:rPr>
          <w:rFonts w:eastAsia="TimesNewRomanPSMT"/>
          <w:color w:val="auto"/>
          <w:sz w:val="28"/>
          <w:szCs w:val="28"/>
          <w:lang w:eastAsia="en-US"/>
        </w:rPr>
        <w:t>Растресканный</w:t>
      </w:r>
      <w:proofErr w:type="spell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кирпич или бетон.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7. Древесина.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8. Влажный и спрессованный грунт.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9. Сухой песок.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lastRenderedPageBreak/>
        <w:t>10. Снег.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11. Пластик (стекловолокно).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Применение приборов, оснащенных микрофонным зондом, эффективно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том случае, когда пострадавший не имеет возможности двигаться и сигнал о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помощи подает только голосом (стоны, крики). При этом</w:t>
      </w: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,</w:t>
      </w:r>
      <w:proofErr w:type="gramEnd"/>
      <w:r w:rsidRPr="001F5B87">
        <w:rPr>
          <w:rFonts w:eastAsia="TimesNewRomanPSMT"/>
          <w:color w:val="auto"/>
          <w:sz w:val="28"/>
          <w:szCs w:val="28"/>
          <w:lang w:eastAsia="en-US"/>
        </w:rPr>
        <w:t xml:space="preserve"> оператор погружает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микрофон в пустоты завала, что обеспечивает возможность приближения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микрофона к местам возможного расположения пострадавшего и снижает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несколько раз наружные звуковые помехи.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Поиск пострадавших по свидетельствам очевидцев заключается в опросе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лиц, способных дать информацию о местонахождении пострадавших, которых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они сами видели (слышали) или о наиболее вероятном их местонахождении в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момент разрушающего воздействия. Такими лицами могут быть: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спасенные (деблокированные) пострадавшие;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жильцы дома, подъезда (соседи, подвергшиеся поражению); 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работники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предприятий и служащие учреждений, оказавшиеся вне зданий в момент их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разрушения;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 представители администрации предприятия;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C171B9" w:rsidRPr="001F5B87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работники учреждений по эксплуатации жилых зданий; </w:t>
      </w:r>
    </w:p>
    <w:p w:rsidR="00133443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учителя 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воспитатели школьных и детских учреждений, а также другие лица, имеющие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письменную и устную информацию о местах скопления людей в момент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 xml:space="preserve">разрушения зданий; </w:t>
      </w:r>
    </w:p>
    <w:p w:rsidR="00C171B9" w:rsidRPr="001F5B87" w:rsidRDefault="00133443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TimesNewRomanPSMT"/>
          <w:color w:val="auto"/>
          <w:sz w:val="28"/>
          <w:szCs w:val="28"/>
          <w:lang w:eastAsia="en-US"/>
        </w:rPr>
        <w:t xml:space="preserve">-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очевидцы (свидетели) – случайные прохожие и дети,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C171B9" w:rsidRPr="001F5B87">
        <w:rPr>
          <w:rFonts w:eastAsia="TimesNewRomanPSMT"/>
          <w:color w:val="auto"/>
          <w:sz w:val="28"/>
          <w:szCs w:val="28"/>
          <w:lang w:eastAsia="en-US"/>
        </w:rPr>
        <w:t>оказавшиеся рядом с разрушенным зданием.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В случаях, когда в зону ответственности такого подразделения (группы)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входит подвергшееся разрушению жилое здание, командир подразделения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(группы), по возможности, должен иметь список его жильцов с указанием их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точного адреса (номера подъезда, этажа, квартиры) и места работы (учебы).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Этот список может быть получен от работников учреждений по эксплуатации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жилых зданий и дополнен с их участием необходимой информацией.</w:t>
      </w:r>
    </w:p>
    <w:p w:rsidR="00C171B9" w:rsidRPr="001F5B87" w:rsidRDefault="00C171B9" w:rsidP="00133443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F5B87">
        <w:rPr>
          <w:rFonts w:eastAsia="TimesNewRomanPSMT"/>
          <w:color w:val="auto"/>
          <w:sz w:val="28"/>
          <w:szCs w:val="28"/>
          <w:lang w:eastAsia="en-US"/>
        </w:rPr>
        <w:t>При проведении поисково-спасательных работ в зоне разрушения зданий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промышленных предприятий и административных зданий подобные списки,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кроме фамилий рабочих и служащих, должны содержать информацию о точном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месте работы и времени работы каждого. Списки могут быть получены от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должностных лиц или администрации (начальников) цехов и отделов, мастеров,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руководителей других штатных подразделений, директоров школ 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заведующих детскими учреждениями, других лиц.</w:t>
      </w:r>
    </w:p>
    <w:p w:rsidR="00C82204" w:rsidRDefault="00C171B9" w:rsidP="0067521C">
      <w:pPr>
        <w:autoSpaceDE w:val="0"/>
        <w:autoSpaceDN w:val="0"/>
        <w:adjustRightInd w:val="0"/>
        <w:spacing w:after="0" w:line="240" w:lineRule="auto"/>
        <w:ind w:left="0" w:right="0" w:firstLine="851"/>
        <w:rPr>
          <w:b/>
          <w:smallCaps/>
          <w:sz w:val="28"/>
          <w:szCs w:val="28"/>
        </w:rPr>
      </w:pPr>
      <w:proofErr w:type="gramStart"/>
      <w:r w:rsidRPr="001F5B87">
        <w:rPr>
          <w:rFonts w:eastAsia="TimesNewRomanPSMT"/>
          <w:color w:val="auto"/>
          <w:sz w:val="28"/>
          <w:szCs w:val="28"/>
          <w:lang w:eastAsia="en-US"/>
        </w:rPr>
        <w:t>По результатам поиска любым из рассмотренных способов руководитель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формирования составляет донесение в виде схемы (плана) района или участка с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легендой, включающей необходимые сведения о местах и условиях нахождения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пострадавших (в том числе – погибших), их количестве и состоянии, опасности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воздействия на них вторичных поражающих факторов, а также о возможных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color w:val="auto"/>
          <w:sz w:val="28"/>
          <w:szCs w:val="28"/>
          <w:lang w:eastAsia="en-US"/>
        </w:rPr>
        <w:t>способах и ориентировочных объемах оказания пострадавшим необходимой</w:t>
      </w:r>
      <w:r w:rsidR="00133443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F5B87">
        <w:rPr>
          <w:rFonts w:eastAsia="TimesNewRomanPSMT"/>
          <w:sz w:val="28"/>
          <w:szCs w:val="28"/>
          <w:lang w:eastAsia="en-US"/>
        </w:rPr>
        <w:t>помощи.</w:t>
      </w:r>
      <w:proofErr w:type="gramEnd"/>
    </w:p>
    <w:sectPr w:rsidR="00C82204" w:rsidSect="00357A51">
      <w:footerReference w:type="default" r:id="rId11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1B0" w:rsidRDefault="003B01B0" w:rsidP="00C42315">
      <w:pPr>
        <w:spacing w:after="0" w:line="240" w:lineRule="auto"/>
      </w:pPr>
      <w:r>
        <w:separator/>
      </w:r>
    </w:p>
  </w:endnote>
  <w:endnote w:type="continuationSeparator" w:id="0">
    <w:p w:rsidR="003B01B0" w:rsidRDefault="003B01B0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784F03" w:rsidRDefault="00E060D0">
        <w:pPr>
          <w:pStyle w:val="a8"/>
          <w:jc w:val="right"/>
        </w:pPr>
        <w:fldSimple w:instr=" PAGE   \* MERGEFORMAT ">
          <w:r w:rsidR="0067521C">
            <w:rPr>
              <w:noProof/>
            </w:rPr>
            <w:t>18</w:t>
          </w:r>
        </w:fldSimple>
      </w:p>
    </w:sdtContent>
  </w:sdt>
  <w:p w:rsidR="00784F03" w:rsidRDefault="00784F0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1B0" w:rsidRDefault="003B01B0" w:rsidP="00C42315">
      <w:pPr>
        <w:spacing w:after="0" w:line="240" w:lineRule="auto"/>
      </w:pPr>
      <w:r>
        <w:separator/>
      </w:r>
    </w:p>
  </w:footnote>
  <w:footnote w:type="continuationSeparator" w:id="0">
    <w:p w:rsidR="003B01B0" w:rsidRDefault="003B01B0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45192F"/>
    <w:multiLevelType w:val="multilevel"/>
    <w:tmpl w:val="B900D19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4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3"/>
  </w:num>
  <w:num w:numId="4">
    <w:abstractNumId w:val="24"/>
  </w:num>
  <w:num w:numId="5">
    <w:abstractNumId w:val="18"/>
  </w:num>
  <w:num w:numId="6">
    <w:abstractNumId w:val="28"/>
  </w:num>
  <w:num w:numId="7">
    <w:abstractNumId w:val="25"/>
  </w:num>
  <w:num w:numId="8">
    <w:abstractNumId w:val="27"/>
  </w:num>
  <w:num w:numId="9">
    <w:abstractNumId w:val="6"/>
  </w:num>
  <w:num w:numId="10">
    <w:abstractNumId w:val="21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2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4668B"/>
    <w:rsid w:val="00053983"/>
    <w:rsid w:val="000568E0"/>
    <w:rsid w:val="000576D5"/>
    <w:rsid w:val="00082D51"/>
    <w:rsid w:val="000947AF"/>
    <w:rsid w:val="000960A9"/>
    <w:rsid w:val="000C0663"/>
    <w:rsid w:val="000C1FF6"/>
    <w:rsid w:val="000D7CFC"/>
    <w:rsid w:val="00103D2B"/>
    <w:rsid w:val="00124550"/>
    <w:rsid w:val="00133443"/>
    <w:rsid w:val="0017255B"/>
    <w:rsid w:val="001B1DC8"/>
    <w:rsid w:val="001C6CAA"/>
    <w:rsid w:val="001C729E"/>
    <w:rsid w:val="001F5B87"/>
    <w:rsid w:val="00215E3A"/>
    <w:rsid w:val="002445E3"/>
    <w:rsid w:val="00251CF4"/>
    <w:rsid w:val="0025719C"/>
    <w:rsid w:val="002D08F8"/>
    <w:rsid w:val="002D6433"/>
    <w:rsid w:val="0032010D"/>
    <w:rsid w:val="00357A51"/>
    <w:rsid w:val="003B01B0"/>
    <w:rsid w:val="00406DC3"/>
    <w:rsid w:val="004162FE"/>
    <w:rsid w:val="0042580B"/>
    <w:rsid w:val="00465D23"/>
    <w:rsid w:val="00473287"/>
    <w:rsid w:val="00491FC5"/>
    <w:rsid w:val="004C2038"/>
    <w:rsid w:val="004D2218"/>
    <w:rsid w:val="00567494"/>
    <w:rsid w:val="005A5CA6"/>
    <w:rsid w:val="005C0E1D"/>
    <w:rsid w:val="005C2647"/>
    <w:rsid w:val="005C4302"/>
    <w:rsid w:val="005D1AE4"/>
    <w:rsid w:val="005F2E17"/>
    <w:rsid w:val="0061130A"/>
    <w:rsid w:val="006417FE"/>
    <w:rsid w:val="0064669A"/>
    <w:rsid w:val="00664296"/>
    <w:rsid w:val="0067188F"/>
    <w:rsid w:val="0067521C"/>
    <w:rsid w:val="00696D28"/>
    <w:rsid w:val="006C3651"/>
    <w:rsid w:val="007116E7"/>
    <w:rsid w:val="00732183"/>
    <w:rsid w:val="007625D2"/>
    <w:rsid w:val="0076480A"/>
    <w:rsid w:val="00774688"/>
    <w:rsid w:val="00784F03"/>
    <w:rsid w:val="007A232A"/>
    <w:rsid w:val="007A72B4"/>
    <w:rsid w:val="007B241D"/>
    <w:rsid w:val="007E0D3D"/>
    <w:rsid w:val="007F62EE"/>
    <w:rsid w:val="007F7F90"/>
    <w:rsid w:val="00806AAF"/>
    <w:rsid w:val="00812B40"/>
    <w:rsid w:val="008203ED"/>
    <w:rsid w:val="00820435"/>
    <w:rsid w:val="00826F65"/>
    <w:rsid w:val="008476C9"/>
    <w:rsid w:val="00856FA1"/>
    <w:rsid w:val="00877892"/>
    <w:rsid w:val="008940A9"/>
    <w:rsid w:val="008B0949"/>
    <w:rsid w:val="008C45D6"/>
    <w:rsid w:val="008C56F2"/>
    <w:rsid w:val="00913733"/>
    <w:rsid w:val="00913C5E"/>
    <w:rsid w:val="00917F80"/>
    <w:rsid w:val="009264A0"/>
    <w:rsid w:val="00A05D72"/>
    <w:rsid w:val="00A423AD"/>
    <w:rsid w:val="00AB01A8"/>
    <w:rsid w:val="00AE60ED"/>
    <w:rsid w:val="00B17876"/>
    <w:rsid w:val="00B47FEB"/>
    <w:rsid w:val="00B56CDF"/>
    <w:rsid w:val="00B90C93"/>
    <w:rsid w:val="00B933E8"/>
    <w:rsid w:val="00B97503"/>
    <w:rsid w:val="00BA7C8D"/>
    <w:rsid w:val="00BC10D8"/>
    <w:rsid w:val="00BD3BFC"/>
    <w:rsid w:val="00BF28EB"/>
    <w:rsid w:val="00C171B9"/>
    <w:rsid w:val="00C31D37"/>
    <w:rsid w:val="00C42315"/>
    <w:rsid w:val="00C7789F"/>
    <w:rsid w:val="00C82204"/>
    <w:rsid w:val="00CA38E2"/>
    <w:rsid w:val="00CE2D44"/>
    <w:rsid w:val="00CF4D26"/>
    <w:rsid w:val="00D01F44"/>
    <w:rsid w:val="00D16463"/>
    <w:rsid w:val="00D44049"/>
    <w:rsid w:val="00D70CCF"/>
    <w:rsid w:val="00DE4DB5"/>
    <w:rsid w:val="00DF4810"/>
    <w:rsid w:val="00E060D0"/>
    <w:rsid w:val="00E07B33"/>
    <w:rsid w:val="00E24450"/>
    <w:rsid w:val="00E34F19"/>
    <w:rsid w:val="00E464A5"/>
    <w:rsid w:val="00E80BD8"/>
    <w:rsid w:val="00EA59AC"/>
    <w:rsid w:val="00EE1F61"/>
    <w:rsid w:val="00EE6D75"/>
    <w:rsid w:val="00F14068"/>
    <w:rsid w:val="00F14FDA"/>
    <w:rsid w:val="00F4039B"/>
    <w:rsid w:val="00F53C23"/>
    <w:rsid w:val="00FB0FB0"/>
    <w:rsid w:val="00FC3F17"/>
    <w:rsid w:val="00FE6D9E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7504C197E67FD8D837C112DA4F1F002BCD937C933E2BE6BD0AB2A829h1lE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18</Pages>
  <Words>6071</Words>
  <Characters>34607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71</cp:revision>
  <cp:lastPrinted>2017-11-02T11:27:00Z</cp:lastPrinted>
  <dcterms:created xsi:type="dcterms:W3CDTF">2016-09-13T05:44:00Z</dcterms:created>
  <dcterms:modified xsi:type="dcterms:W3CDTF">2020-01-31T12:40:00Z</dcterms:modified>
</cp:coreProperties>
</file>