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A7E" w:rsidRDefault="009F6395" w:rsidP="009F6395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для подготовки к зачету </w:t>
      </w:r>
    </w:p>
    <w:p w:rsidR="009F6395" w:rsidRDefault="009F6395" w:rsidP="009F6395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(члены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КЧС и ОПБ).</w:t>
      </w:r>
    </w:p>
    <w:p w:rsidR="000A1A7E" w:rsidRDefault="000A1A7E" w:rsidP="009F63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1. Основные задачи единой государственной системы предупреждения и ликвидации чрезвычайных ситуаций (далее – РСЧС).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2. Основные принципы защиты населения и территорий от чрезвычайных ситуаций.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3. Обязанности организаций в области защиты населения и территорий от чрезвычайных ситуаций.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4. Права и обязанности граждан РФ в области защиты населения и территорий от чрезвычайных ситуаций.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5. Какие органы управления создаются в РСЧС?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6. Режимы функционирования РСЧС.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7. В каком режиме могут функционировать органы управления и силы РСЧС?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8.  Каковы основные задачи КЧС и ОПБ?</w:t>
      </w:r>
    </w:p>
    <w:p w:rsidR="009F6395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9.  Что относится к силам РСЧС?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10. Структура и содержание основных планирующих документов по защите населения и территорий от чрезвычайных ситуаций.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11. В каких организациях создаются локальные системы оповещения?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12. Основные мероприятия химической защиты населения.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13. Сущность, задачи и основные мероприятия медико-биологической защиты населения.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14. Классификация и назначение средств индивидуальной защиты.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15. Классификация защитных сооружений гражданской обороны.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16. Каким нормативным правовым актом определен порядок эксплуатации защитных сооружений гражданской обороны?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17. Порядок приведения защитных сооружений в готовность к приему укрываемых.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18. Содержание защитных сооружений в мирное время.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19.Виды эвакуации. Кто подлежит эвакуации?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20. Что относится к материальным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ценностям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 xml:space="preserve"> подлежащим эвакуации?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21. В каких организациях создаются НАСФ или формирования по обеспечению выполнения мероприятий гражданской обороны?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22. Как подразделяются опасные производственные объекты по классам опасности?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>23. Каким нормативным правовым документом определен порядок разработки паспорта безопасности опасного объекта?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24. Какие объекты относятся к потенциально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опасным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>?</w:t>
      </w:r>
    </w:p>
    <w:p w:rsidR="009F6395" w:rsidRPr="006404F8" w:rsidRDefault="009F6395" w:rsidP="009F6395">
      <w:pPr>
        <w:jc w:val="both"/>
        <w:rPr>
          <w:rFonts w:ascii="Times New Roman" w:hAnsi="Times New Roman" w:cs="Times New Roman"/>
          <w:sz w:val="28"/>
          <w:szCs w:val="28"/>
        </w:rPr>
      </w:pPr>
      <w:r w:rsidRPr="006404F8">
        <w:rPr>
          <w:rFonts w:ascii="Times New Roman" w:hAnsi="Times New Roman" w:cs="Times New Roman"/>
          <w:sz w:val="28"/>
          <w:szCs w:val="28"/>
        </w:rPr>
        <w:t xml:space="preserve">25. Каким нормативным правовым актом определен порядок </w:t>
      </w:r>
      <w:proofErr w:type="gramStart"/>
      <w:r w:rsidRPr="006404F8">
        <w:rPr>
          <w:rFonts w:ascii="Times New Roman" w:hAnsi="Times New Roman" w:cs="Times New Roman"/>
          <w:sz w:val="28"/>
          <w:szCs w:val="28"/>
        </w:rPr>
        <w:t>разработки паспорта безопасности территории муниципального образования</w:t>
      </w:r>
      <w:proofErr w:type="gramEnd"/>
      <w:r w:rsidRPr="006404F8">
        <w:rPr>
          <w:rFonts w:ascii="Times New Roman" w:hAnsi="Times New Roman" w:cs="Times New Roman"/>
          <w:sz w:val="28"/>
          <w:szCs w:val="28"/>
        </w:rPr>
        <w:t>?</w:t>
      </w:r>
    </w:p>
    <w:p w:rsidR="00E342C3" w:rsidRDefault="00E342C3"/>
    <w:sectPr w:rsidR="00E342C3" w:rsidSect="00BA4898">
      <w:pgSz w:w="11906" w:h="16838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9F6395"/>
    <w:rsid w:val="000A1A7E"/>
    <w:rsid w:val="004E29B0"/>
    <w:rsid w:val="0084475C"/>
    <w:rsid w:val="008D3ED8"/>
    <w:rsid w:val="009F6395"/>
    <w:rsid w:val="00BA4898"/>
    <w:rsid w:val="00E3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95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95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Севостьянов</dc:creator>
  <cp:lastModifiedBy>3</cp:lastModifiedBy>
  <cp:revision>3</cp:revision>
  <dcterms:created xsi:type="dcterms:W3CDTF">2017-08-29T07:45:00Z</dcterms:created>
  <dcterms:modified xsi:type="dcterms:W3CDTF">2017-10-03T11:02:00Z</dcterms:modified>
</cp:coreProperties>
</file>