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15" w:rsidRDefault="00C42315" w:rsidP="00C42315">
      <w:pPr>
        <w:spacing w:after="0" w:line="240" w:lineRule="auto"/>
        <w:ind w:left="0" w:right="0" w:firstLine="709"/>
        <w:rPr>
          <w:sz w:val="28"/>
          <w:szCs w:val="28"/>
        </w:rPr>
      </w:pPr>
    </w:p>
    <w:p w:rsidR="00C42315" w:rsidRPr="00F845B2" w:rsidRDefault="00C42315" w:rsidP="00C42315">
      <w:pPr>
        <w:ind w:firstLine="709"/>
        <w:jc w:val="center"/>
        <w:rPr>
          <w:b/>
          <w:sz w:val="28"/>
        </w:rPr>
      </w:pPr>
    </w:p>
    <w:p w:rsidR="00C42315" w:rsidRPr="00F845B2" w:rsidRDefault="00C42315" w:rsidP="00C42315">
      <w:pPr>
        <w:jc w:val="center"/>
        <w:rPr>
          <w:b/>
          <w:sz w:val="28"/>
        </w:rPr>
      </w:pPr>
    </w:p>
    <w:p w:rsidR="00C42315" w:rsidRPr="00835617" w:rsidRDefault="00C42315" w:rsidP="00C42315">
      <w:pPr>
        <w:jc w:val="center"/>
        <w:rPr>
          <w:i/>
          <w:iCs/>
          <w:sz w:val="44"/>
          <w:szCs w:val="44"/>
        </w:rPr>
      </w:pPr>
    </w:p>
    <w:p w:rsidR="00C42315" w:rsidRPr="00835617" w:rsidRDefault="00C42315" w:rsidP="00C42315">
      <w:pPr>
        <w:jc w:val="center"/>
        <w:rPr>
          <w:sz w:val="20"/>
          <w:szCs w:val="20"/>
        </w:rPr>
      </w:pPr>
    </w:p>
    <w:p w:rsidR="00C42315" w:rsidRPr="00835617" w:rsidRDefault="00782831" w:rsidP="00C42315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 xml:space="preserve">Тема  </w:t>
      </w:r>
      <w:r w:rsidR="00C42315" w:rsidRPr="00835617">
        <w:rPr>
          <w:b/>
          <w:bCs/>
          <w:sz w:val="52"/>
        </w:rPr>
        <w:t>№</w:t>
      </w:r>
      <w:r w:rsidR="00C42315">
        <w:rPr>
          <w:b/>
          <w:bCs/>
          <w:sz w:val="52"/>
        </w:rPr>
        <w:t xml:space="preserve"> </w:t>
      </w:r>
      <w:r w:rsidR="00942E5C">
        <w:rPr>
          <w:b/>
          <w:bCs/>
          <w:sz w:val="52"/>
        </w:rPr>
        <w:t>11</w:t>
      </w:r>
    </w:p>
    <w:p w:rsidR="00C42315" w:rsidRPr="00835617" w:rsidRDefault="00C42315" w:rsidP="00C42315">
      <w:pPr>
        <w:jc w:val="center"/>
      </w:pPr>
    </w:p>
    <w:p w:rsidR="00C42315" w:rsidRPr="00835617" w:rsidRDefault="00C42315" w:rsidP="00C42315">
      <w:pPr>
        <w:jc w:val="center"/>
        <w:rPr>
          <w:sz w:val="20"/>
          <w:szCs w:val="20"/>
        </w:rPr>
      </w:pPr>
    </w:p>
    <w:p w:rsidR="00C42315" w:rsidRPr="00D84BC8" w:rsidRDefault="00C42315" w:rsidP="00C42315">
      <w:pPr>
        <w:ind w:firstLine="709"/>
        <w:jc w:val="center"/>
        <w:rPr>
          <w:sz w:val="28"/>
          <w:szCs w:val="28"/>
        </w:rPr>
      </w:pPr>
    </w:p>
    <w:p w:rsidR="00C42315" w:rsidRPr="00D84BC8" w:rsidRDefault="00C42315" w:rsidP="00C42315">
      <w:pPr>
        <w:ind w:firstLine="709"/>
        <w:jc w:val="center"/>
        <w:rPr>
          <w:b/>
          <w:sz w:val="28"/>
          <w:szCs w:val="28"/>
        </w:rPr>
      </w:pPr>
      <w:r w:rsidRPr="00D84BC8">
        <w:rPr>
          <w:b/>
          <w:spacing w:val="120"/>
          <w:sz w:val="28"/>
          <w:szCs w:val="28"/>
        </w:rPr>
        <w:t>Введение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0D78D1">
        <w:rPr>
          <w:rFonts w:eastAsiaTheme="minorHAnsi"/>
          <w:sz w:val="28"/>
          <w:szCs w:val="28"/>
          <w:lang w:eastAsia="en-US"/>
        </w:rPr>
        <w:t xml:space="preserve">Участие сил </w:t>
      </w:r>
      <w:r>
        <w:rPr>
          <w:rFonts w:eastAsiaTheme="minorHAnsi"/>
          <w:sz w:val="28"/>
          <w:szCs w:val="28"/>
          <w:lang w:eastAsia="en-US"/>
        </w:rPr>
        <w:t>РСЧС</w:t>
      </w:r>
      <w:r w:rsidRPr="000D78D1">
        <w:rPr>
          <w:rFonts w:eastAsiaTheme="minorHAnsi"/>
          <w:sz w:val="28"/>
          <w:szCs w:val="28"/>
          <w:lang w:eastAsia="en-US"/>
        </w:rPr>
        <w:t xml:space="preserve"> в выполнении и обеспечении АСДНР осуществ</w:t>
      </w:r>
      <w:r>
        <w:rPr>
          <w:rFonts w:eastAsiaTheme="minorHAnsi"/>
          <w:sz w:val="28"/>
          <w:szCs w:val="28"/>
          <w:lang w:eastAsia="en-US"/>
        </w:rPr>
        <w:t xml:space="preserve">ляется в соответствии с </w:t>
      </w:r>
      <w:r w:rsidRPr="000D78D1">
        <w:rPr>
          <w:rFonts w:eastAsiaTheme="minorHAnsi"/>
          <w:sz w:val="28"/>
          <w:szCs w:val="28"/>
          <w:lang w:eastAsia="en-US"/>
        </w:rPr>
        <w:t xml:space="preserve">планами действий по предупреждению и ликвидации ЧС, а также по решению должностных лиц, ответственных за организацию и проведение АСДНР и ликвидацию ЧС на определенной территории или объекте. Все участники АСДНР должны четко представлять общую задачу проводимых работ и свою роль при их выполнении. 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0D78D1">
        <w:rPr>
          <w:rFonts w:eastAsiaTheme="minorHAnsi"/>
          <w:i/>
          <w:iCs/>
          <w:sz w:val="28"/>
          <w:szCs w:val="28"/>
          <w:lang w:eastAsia="en-US"/>
        </w:rPr>
        <w:t xml:space="preserve">АСДНР проводятся </w:t>
      </w:r>
      <w:r w:rsidRPr="000D78D1">
        <w:rPr>
          <w:rFonts w:eastAsiaTheme="minorHAnsi"/>
          <w:sz w:val="28"/>
          <w:szCs w:val="28"/>
          <w:lang w:eastAsia="en-US"/>
        </w:rPr>
        <w:t xml:space="preserve">при возникновении ЧС и направлены на спасение жизни и сохранение здоровья людей; снижение размеров и ущерба окружающей природной среде и материальных потерь; локализацию зон ЧС; прекращение действия характерных для них опасных факторов. АСДНР делятся на АСР и ДНР. 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0D78D1">
        <w:rPr>
          <w:rFonts w:eastAsiaTheme="minorHAnsi"/>
          <w:i/>
          <w:iCs/>
          <w:sz w:val="28"/>
          <w:szCs w:val="28"/>
          <w:lang w:eastAsia="en-US"/>
        </w:rPr>
        <w:t xml:space="preserve">АСР </w:t>
      </w:r>
      <w:r w:rsidRPr="000D78D1">
        <w:rPr>
          <w:rFonts w:eastAsiaTheme="minorHAnsi"/>
          <w:sz w:val="28"/>
          <w:szCs w:val="28"/>
          <w:lang w:eastAsia="en-US"/>
        </w:rPr>
        <w:t xml:space="preserve">– это действия по спасению людей, материальных и культурных ценностей, защите природной среды в зоне ЧС, локализации ЧС и подавлению или доведению до минимально возможного уровня воздействия характерных для них опасных факторов. АСР характеризуются наличием факторов, угрожающих жизни и здоровью проводящих эти работы людей, и требуют специальной подготовки, экипировки и оснащения. 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0D78D1">
        <w:rPr>
          <w:rFonts w:eastAsiaTheme="minorHAnsi"/>
          <w:i/>
          <w:iCs/>
          <w:sz w:val="28"/>
          <w:szCs w:val="28"/>
          <w:lang w:eastAsia="en-US"/>
        </w:rPr>
        <w:t xml:space="preserve">Цели АСР </w:t>
      </w:r>
      <w:r w:rsidRPr="000D78D1">
        <w:rPr>
          <w:rFonts w:eastAsiaTheme="minorHAnsi"/>
          <w:sz w:val="28"/>
          <w:szCs w:val="28"/>
          <w:lang w:eastAsia="en-US"/>
        </w:rPr>
        <w:t xml:space="preserve">– розыск и деблокирование пострадавших, оказание им первой помощи и эвакуация из опасной зоны. 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0D78D1">
        <w:rPr>
          <w:rFonts w:eastAsiaTheme="minorHAnsi"/>
          <w:i/>
          <w:iCs/>
          <w:sz w:val="28"/>
          <w:szCs w:val="28"/>
          <w:lang w:eastAsia="en-US"/>
        </w:rPr>
        <w:t>Содержание АСР</w:t>
      </w:r>
      <w:r w:rsidRPr="000D78D1">
        <w:rPr>
          <w:rFonts w:eastAsiaTheme="minorHAnsi"/>
          <w:sz w:val="28"/>
          <w:szCs w:val="28"/>
          <w:lang w:eastAsia="en-US"/>
        </w:rPr>
        <w:t>: ведение разведки маршрутов выдвижения формирований и участков (объектов) работ; локализация и тушение пожаров на участках (объектах) работ и путях выдвижения к ним; розыск пораженных, извлечение их из поврежденных и горящих зданий, завалов, загазованных, затопленных и задымленных помещений; вскрытие разрушенных, поврежденных и заваленных защитных сооружений и спасение находящихся в них людей;</w:t>
      </w:r>
      <w:proofErr w:type="gramEnd"/>
      <w:r w:rsidRPr="000D78D1">
        <w:rPr>
          <w:rFonts w:eastAsiaTheme="minorHAnsi"/>
          <w:sz w:val="28"/>
          <w:szCs w:val="28"/>
          <w:lang w:eastAsia="en-US"/>
        </w:rPr>
        <w:t xml:space="preserve"> подача воздуха в заваленные защитные сооружения; оказание первой и врачебной </w:t>
      </w:r>
      <w:proofErr w:type="gramStart"/>
      <w:r w:rsidRPr="000D78D1">
        <w:rPr>
          <w:rFonts w:eastAsiaTheme="minorHAnsi"/>
          <w:sz w:val="28"/>
          <w:szCs w:val="28"/>
          <w:lang w:eastAsia="en-US"/>
        </w:rPr>
        <w:t>помощи</w:t>
      </w:r>
      <w:proofErr w:type="gramEnd"/>
      <w:r w:rsidRPr="000D78D1">
        <w:rPr>
          <w:rFonts w:eastAsiaTheme="minorHAnsi"/>
          <w:sz w:val="28"/>
          <w:szCs w:val="28"/>
          <w:lang w:eastAsia="en-US"/>
        </w:rPr>
        <w:t xml:space="preserve"> пораженным и эвакуация их в лечебные учреждения; вывод (вывоз) населения из опасных мест в безопасные районы; санитарная обработка людей и обеззараживание их одежды, территории, сооружений, техники, продовольствия, воды. 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0D78D1">
        <w:rPr>
          <w:rFonts w:eastAsiaTheme="minorHAnsi"/>
          <w:i/>
          <w:iCs/>
          <w:sz w:val="28"/>
          <w:szCs w:val="28"/>
          <w:lang w:eastAsia="en-US"/>
        </w:rPr>
        <w:t xml:space="preserve">ДНР </w:t>
      </w:r>
      <w:r w:rsidRPr="000D78D1">
        <w:rPr>
          <w:rFonts w:eastAsiaTheme="minorHAnsi"/>
          <w:sz w:val="28"/>
          <w:szCs w:val="28"/>
          <w:lang w:eastAsia="en-US"/>
        </w:rPr>
        <w:t xml:space="preserve">– это деятельность по всестороннему обеспечению АСР, оказанию населению, пострадавшему в ЧС, медицинской и других видов помощи, созданию условий, минимально необходимых для сохранения жизни и здоровья людей, поддержания их работоспособности. 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0D78D1">
        <w:rPr>
          <w:rFonts w:eastAsiaTheme="minorHAnsi"/>
          <w:i/>
          <w:iCs/>
          <w:sz w:val="28"/>
          <w:szCs w:val="28"/>
          <w:lang w:eastAsia="en-US"/>
        </w:rPr>
        <w:lastRenderedPageBreak/>
        <w:t xml:space="preserve">Цели ДНР </w:t>
      </w:r>
      <w:r w:rsidRPr="000D78D1">
        <w:rPr>
          <w:rFonts w:eastAsiaTheme="minorHAnsi"/>
          <w:sz w:val="28"/>
          <w:szCs w:val="28"/>
          <w:lang w:eastAsia="en-US"/>
        </w:rPr>
        <w:t xml:space="preserve">– создание условий для проведения АСР; предотвращение дальнейших разрушений и потерь, вызванных вторичными поражающими факторами; обеспечение жизнедеятельности объектов экономики и пострадавшего населения в условиях ЧС. 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0D78D1">
        <w:rPr>
          <w:rFonts w:eastAsiaTheme="minorHAnsi"/>
          <w:i/>
          <w:iCs/>
          <w:sz w:val="28"/>
          <w:szCs w:val="28"/>
          <w:lang w:eastAsia="en-US"/>
        </w:rPr>
        <w:t>Содержание ДНР</w:t>
      </w:r>
      <w:r w:rsidRPr="000D78D1">
        <w:rPr>
          <w:rFonts w:eastAsiaTheme="minorHAnsi"/>
          <w:sz w:val="28"/>
          <w:szCs w:val="28"/>
          <w:lang w:eastAsia="en-US"/>
        </w:rPr>
        <w:t>: прокладка колонных путей и устройство проездов (проходов) в завалах и зонах заражения; локализация аварий на газовых, энергетических, водопроводных, канализационных и технологических сетях; укрепление или обрушивание конструкций зданий и сооружений, угрожающих обвалом и препятствующих безопасному проведению АСР; ремонт и восстановление разрушенных линий связи и коммунально-энергетических сетей; обнаружение, обезвреживание и уничтожение взрывоопасных предметов;</w:t>
      </w:r>
      <w:proofErr w:type="gramEnd"/>
      <w:r w:rsidRPr="000D78D1">
        <w:rPr>
          <w:rFonts w:eastAsiaTheme="minorHAnsi"/>
          <w:sz w:val="28"/>
          <w:szCs w:val="28"/>
          <w:lang w:eastAsia="en-US"/>
        </w:rPr>
        <w:t xml:space="preserve"> ремонт и восстановление поврежденных защитных сооружений. 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0D78D1">
        <w:rPr>
          <w:rFonts w:eastAsiaTheme="minorHAnsi"/>
          <w:sz w:val="28"/>
          <w:szCs w:val="28"/>
          <w:lang w:eastAsia="en-US"/>
        </w:rPr>
        <w:t xml:space="preserve">В зависимости от объема работ для ликвидации последствий ЧС привлекаются различные силы и средства в таком количестве, чтобы они обеспечили непрерывность АСДНР. Непрерывность работ достигается своевременным наращиванием усилий, умелым маневром силами и средствами, своевременной заменой подразделений, полным обеспечением их материальными средствами, быстрым ремонтом и возвращением в строй поврежденной техники. 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0D78D1">
        <w:rPr>
          <w:rFonts w:eastAsiaTheme="minorHAnsi"/>
          <w:sz w:val="28"/>
          <w:szCs w:val="28"/>
          <w:lang w:eastAsia="en-US"/>
        </w:rPr>
        <w:t xml:space="preserve">В планах действий по предупреждению и ликвидации ЧС предусматривается создание группировки сил и средств, предназначенной для проведения АСДНР вследствие ЧС природного и техногенного характера. В группировку сил для проведения АСДНР в зоне ЧС включаются АСФ территорий и организаций. </w:t>
      </w:r>
    </w:p>
    <w:p w:rsidR="00730A33" w:rsidRPr="000D78D1" w:rsidRDefault="00730A33" w:rsidP="00730A3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0D78D1">
        <w:rPr>
          <w:rFonts w:eastAsiaTheme="minorHAnsi"/>
          <w:sz w:val="28"/>
          <w:szCs w:val="28"/>
          <w:lang w:eastAsia="en-US"/>
        </w:rPr>
        <w:t xml:space="preserve">Для </w:t>
      </w:r>
      <w:r w:rsidR="005B0FD2">
        <w:rPr>
          <w:rFonts w:eastAsiaTheme="minorHAnsi"/>
          <w:sz w:val="28"/>
          <w:szCs w:val="28"/>
          <w:lang w:eastAsia="en-US"/>
        </w:rPr>
        <w:t>осуществления</w:t>
      </w:r>
      <w:r w:rsidRPr="000D78D1">
        <w:rPr>
          <w:rFonts w:eastAsiaTheme="minorHAnsi"/>
          <w:sz w:val="28"/>
          <w:szCs w:val="28"/>
          <w:lang w:eastAsia="en-US"/>
        </w:rPr>
        <w:t xml:space="preserve"> непрерывного проведения </w:t>
      </w:r>
      <w:r w:rsidR="005B0FD2">
        <w:rPr>
          <w:rFonts w:eastAsiaTheme="minorHAnsi"/>
          <w:sz w:val="28"/>
          <w:szCs w:val="28"/>
          <w:lang w:eastAsia="en-US"/>
        </w:rPr>
        <w:t>АСДНР</w:t>
      </w:r>
      <w:r w:rsidRPr="000D78D1">
        <w:rPr>
          <w:rFonts w:eastAsiaTheme="minorHAnsi"/>
          <w:sz w:val="28"/>
          <w:szCs w:val="28"/>
          <w:lang w:eastAsia="en-US"/>
        </w:rPr>
        <w:t xml:space="preserve"> группировк</w:t>
      </w:r>
      <w:r w:rsidR="005B0FD2">
        <w:rPr>
          <w:rFonts w:eastAsiaTheme="minorHAnsi"/>
          <w:sz w:val="28"/>
          <w:szCs w:val="28"/>
          <w:lang w:eastAsia="en-US"/>
        </w:rPr>
        <w:t>ой</w:t>
      </w:r>
      <w:r w:rsidRPr="000D78D1">
        <w:rPr>
          <w:rFonts w:eastAsiaTheme="minorHAnsi"/>
          <w:sz w:val="28"/>
          <w:szCs w:val="28"/>
          <w:lang w:eastAsia="en-US"/>
        </w:rPr>
        <w:t xml:space="preserve"> сил </w:t>
      </w:r>
      <w:r w:rsidR="005B0FD2">
        <w:rPr>
          <w:rFonts w:eastAsiaTheme="minorHAnsi"/>
          <w:sz w:val="28"/>
          <w:szCs w:val="28"/>
          <w:lang w:eastAsia="en-US"/>
        </w:rPr>
        <w:t>РСЧС необходимо организовать их всестороннее обеспечение.</w:t>
      </w:r>
    </w:p>
    <w:p w:rsidR="00C42315" w:rsidRPr="00D84BC8" w:rsidRDefault="00C42315" w:rsidP="00D70CCF">
      <w:pPr>
        <w:spacing w:after="0" w:line="240" w:lineRule="auto"/>
        <w:ind w:left="0" w:right="0" w:firstLine="709"/>
        <w:rPr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C62" w:rsidRDefault="00F02C62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315" w:rsidRPr="00347291" w:rsidRDefault="00C42315" w:rsidP="003166B7">
      <w:pPr>
        <w:pStyle w:val="20"/>
        <w:shd w:val="clear" w:color="auto" w:fill="auto"/>
        <w:spacing w:before="0"/>
        <w:ind w:firstLine="78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347291">
        <w:rPr>
          <w:rFonts w:ascii="Times New Roman" w:hAnsi="Times New Roman" w:cs="Times New Roman"/>
          <w:b/>
          <w:sz w:val="32"/>
          <w:szCs w:val="28"/>
        </w:rPr>
        <w:lastRenderedPageBreak/>
        <w:t xml:space="preserve"> </w:t>
      </w:r>
      <w:r w:rsidR="003166B7" w:rsidRPr="00347291">
        <w:rPr>
          <w:rFonts w:ascii="Times New Roman" w:hAnsi="Times New Roman" w:cs="Times New Roman"/>
          <w:b/>
          <w:sz w:val="32"/>
          <w:szCs w:val="28"/>
        </w:rPr>
        <w:t>Основные составляющие всестороннего обеспечения действий сил РСЧС в ходе АСДНР и их краткая характеристика. Особенности организации материально-технического обеспечения при проведении АСДНР.</w:t>
      </w:r>
    </w:p>
    <w:p w:rsidR="008C56F2" w:rsidRDefault="008C56F2" w:rsidP="00C42315">
      <w:pPr>
        <w:ind w:firstLine="709"/>
        <w:jc w:val="center"/>
        <w:rPr>
          <w:b/>
          <w:sz w:val="28"/>
          <w:szCs w:val="28"/>
        </w:rPr>
      </w:pPr>
    </w:p>
    <w:p w:rsidR="003166B7" w:rsidRPr="00290C34" w:rsidRDefault="003166B7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b/>
          <w:bCs/>
          <w:i/>
          <w:sz w:val="28"/>
          <w:szCs w:val="28"/>
          <w:lang w:eastAsia="en-US"/>
        </w:rPr>
      </w:pPr>
      <w:r w:rsidRPr="00290C34">
        <w:rPr>
          <w:rFonts w:eastAsiaTheme="minorHAnsi"/>
          <w:b/>
          <w:bCs/>
          <w:i/>
          <w:sz w:val="28"/>
          <w:szCs w:val="28"/>
          <w:lang w:eastAsia="en-US"/>
        </w:rPr>
        <w:t xml:space="preserve">Организация всестороннего обеспечения в ходе выполнения АСДНР </w:t>
      </w:r>
    </w:p>
    <w:p w:rsidR="003166B7" w:rsidRPr="00290C34" w:rsidRDefault="003166B7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sz w:val="28"/>
          <w:szCs w:val="28"/>
          <w:lang w:eastAsia="en-US"/>
        </w:rPr>
        <w:t xml:space="preserve">В ходе проведения АСДНР организуется и проводится их всестороннее обеспечение. Всестороннее обеспечение АСДНР - это комплекс мер, осуществляемых в целях создания условий для успешного выполнения задач созданной группировкой сил. </w:t>
      </w:r>
      <w:proofErr w:type="gramStart"/>
      <w:r w:rsidRPr="00290C34">
        <w:rPr>
          <w:rFonts w:eastAsiaTheme="minorHAnsi"/>
          <w:sz w:val="28"/>
          <w:szCs w:val="28"/>
          <w:lang w:eastAsia="en-US"/>
        </w:rPr>
        <w:t xml:space="preserve">К основным видам обеспечения относятся: разведка, обеспечение радиационной, химической и биологической защиты, инженерное, противопожарное, дорожное, гидрометеорологическое, техническое, метрологическое, материальное и медицинское, транспортное обеспечение, комендантская служба и охрана общественного порядка. </w:t>
      </w:r>
      <w:proofErr w:type="gramEnd"/>
    </w:p>
    <w:p w:rsidR="003166B7" w:rsidRPr="00290C34" w:rsidRDefault="003166B7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sz w:val="28"/>
          <w:szCs w:val="28"/>
          <w:lang w:eastAsia="en-US"/>
        </w:rPr>
        <w:t xml:space="preserve">Количество видов обеспечения и их объем зависят от условий сложившейся обстановки, состава и предназначения участвующего в АСДНР формирования. Организация и проведение всестороннего обеспечения АСДНР возлагается на руководителя организации. </w:t>
      </w:r>
    </w:p>
    <w:p w:rsidR="00290C34" w:rsidRPr="00290C34" w:rsidRDefault="003166B7" w:rsidP="00290C34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290C34">
        <w:rPr>
          <w:rFonts w:eastAsiaTheme="minorHAnsi"/>
          <w:i/>
          <w:iCs/>
          <w:sz w:val="28"/>
          <w:szCs w:val="28"/>
        </w:rPr>
        <w:t xml:space="preserve">Разведка. </w:t>
      </w:r>
      <w:r w:rsidRPr="00290C34">
        <w:rPr>
          <w:rFonts w:eastAsiaTheme="minorHAnsi"/>
          <w:sz w:val="28"/>
          <w:szCs w:val="28"/>
        </w:rPr>
        <w:t>При организации обеспечения действий сил особое внимание обращается на то, чтобы все виды разведки, система наблюдения и лабораторного контроля могли своевременно обеспечить органы управления и командиров формирований необходимыми данными для принятия решений на проведение АСДНР и защиту</w:t>
      </w:r>
      <w:r w:rsidR="00290C34" w:rsidRPr="00290C34">
        <w:rPr>
          <w:sz w:val="28"/>
          <w:szCs w:val="28"/>
        </w:rPr>
        <w:t xml:space="preserve"> </w:t>
      </w:r>
      <w:r w:rsidR="00290C34" w:rsidRPr="00290C34">
        <w:rPr>
          <w:rFonts w:eastAsiaTheme="minorHAnsi"/>
          <w:sz w:val="28"/>
          <w:szCs w:val="28"/>
        </w:rPr>
        <w:t xml:space="preserve">личного состава сил ликвидации ЧС. Разведывательные подразделения входят в состав всех основных формирований, участвующих в проведении и обеспечении АСДНР.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t xml:space="preserve">Обеспечение радиационной, химической и биологической защиты </w:t>
      </w:r>
      <w:r w:rsidRPr="00290C34">
        <w:rPr>
          <w:rFonts w:eastAsiaTheme="minorHAnsi"/>
          <w:sz w:val="28"/>
          <w:szCs w:val="28"/>
          <w:lang w:eastAsia="en-US"/>
        </w:rPr>
        <w:t xml:space="preserve">включает: радиационную, химическую и неспецифическую биологическую разведку; своевременное и умелое использование средств индивидуальной и коллективной защиты; дозиметрический и химический контроль; специальную обработку личного состава и техники, а также дегазацию и дезинфекцию участков местности, дорог и сооружений.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sz w:val="28"/>
          <w:szCs w:val="28"/>
          <w:lang w:eastAsia="en-US"/>
        </w:rPr>
        <w:t xml:space="preserve">Разведка организуется для получения данных о радиационной, химической и бактериологической обстановке и определения необходимости использования средств защиты.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sz w:val="28"/>
          <w:szCs w:val="28"/>
          <w:lang w:eastAsia="en-US"/>
        </w:rPr>
        <w:t xml:space="preserve">Дозиметрический и химический контроль включает определение доз облучения личного состава и степени заражения людей, вооружения, техники и других материальных средств радиоактивными и аварийными химически опасными веществами (АХОВ).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sz w:val="28"/>
          <w:szCs w:val="28"/>
          <w:lang w:eastAsia="en-US"/>
        </w:rPr>
        <w:t xml:space="preserve">По данным дозиметрического и химического контроля производится оценка работоспособности людей, определяется порядок (сменность) использования сил при проведении АСДНР, уточняются режимы работы формирований на зараженной местности, определяется возможность использования продуктов питания и питьевой воды, оказавшихся в зонах заражения радиоактивными и АХОВ. При осуществлении контроля используются технические средства, оборудование и аппаратура лабораторий.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sz w:val="28"/>
          <w:szCs w:val="28"/>
          <w:lang w:eastAsia="en-US"/>
        </w:rPr>
        <w:lastRenderedPageBreak/>
        <w:t xml:space="preserve">Специальная обработка заключается в проведении дегазации, дезактивации и дезинфекции техники и других материальных средств и в санитарной обработке личного состава. Она может быть частичной или полной. Частичная специальная обработка проводится самим личным составом в ходе выполнения задачи, а при заражении АХОВ – немедленно.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sz w:val="28"/>
          <w:szCs w:val="28"/>
          <w:lang w:eastAsia="en-US"/>
        </w:rPr>
        <w:t xml:space="preserve">Полная специальная обработка проводится, как правило, после выполнения задачи и включает проведение в полном объеме дегазации, дезактивации и дезинфекции техники и материальных средств, а при необходимости, и проведение в рамках санитарно-гигиенических мероприятий санитарной обработки личного состава, участвующего в ликвидации ЧС.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t xml:space="preserve">Инженерное обеспечение </w:t>
      </w:r>
      <w:r w:rsidRPr="00290C34">
        <w:rPr>
          <w:rFonts w:eastAsiaTheme="minorHAnsi"/>
          <w:sz w:val="28"/>
          <w:szCs w:val="28"/>
          <w:lang w:eastAsia="en-US"/>
        </w:rPr>
        <w:t xml:space="preserve">включает: инженерную разведку объектов и местности в районе действий; оборудование районов, занимаемых силами, участвующими в проведении АСДНР; устройство и содержание путей движения, подвоза и эвакуации; оборудование и содержание переправ через водные преграды; обеспечение ввода группировки сил в зону ЧС; инженерные мероприятия по преодолению разрушений, затоплений; оборудование пунктов водоснабжения.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t xml:space="preserve">Противопожарное обеспечение </w:t>
      </w:r>
      <w:r w:rsidRPr="00290C34">
        <w:rPr>
          <w:rFonts w:eastAsiaTheme="minorHAnsi"/>
          <w:sz w:val="28"/>
          <w:szCs w:val="28"/>
          <w:lang w:eastAsia="en-US"/>
        </w:rPr>
        <w:t xml:space="preserve">заключается в тушении пожаров, представляющего собой боевые действия, направленные на спасение людей, имущества и ликвидацию пожаров. Руководитель тушения пожара отвечает за выполнение боевой задачи, безопасность личного состава пожарной охраны, участвующего в выполнении боевых действий по тушению пожара, и привлеченных к тушению пожара сил. Он устанавливает границы территории, на которой осуществляются боевые действия по тушению пожара, порядок и особенности указанных действий, а также принимает решения о спасении людей, имущества при пожаре. </w:t>
      </w:r>
    </w:p>
    <w:p w:rsidR="00290C34" w:rsidRPr="00290C34" w:rsidRDefault="00290C34" w:rsidP="00290C34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290C34">
        <w:rPr>
          <w:rFonts w:eastAsiaTheme="minorHAnsi"/>
          <w:i/>
          <w:iCs/>
          <w:sz w:val="28"/>
          <w:szCs w:val="28"/>
        </w:rPr>
        <w:t xml:space="preserve">Дорожное обеспечение </w:t>
      </w:r>
      <w:r w:rsidRPr="00290C34">
        <w:rPr>
          <w:rFonts w:eastAsiaTheme="minorHAnsi"/>
          <w:sz w:val="28"/>
          <w:szCs w:val="28"/>
        </w:rPr>
        <w:t>направлено на создание условий для беспрепятственного маневра силами и средствами, эвакуации, своевременного подвоза необходимых</w:t>
      </w:r>
      <w:r w:rsidRPr="00290C34">
        <w:rPr>
          <w:sz w:val="28"/>
          <w:szCs w:val="28"/>
        </w:rPr>
        <w:t xml:space="preserve"> </w:t>
      </w:r>
      <w:r w:rsidRPr="00290C34">
        <w:rPr>
          <w:rFonts w:eastAsiaTheme="minorHAnsi"/>
          <w:sz w:val="28"/>
          <w:szCs w:val="28"/>
        </w:rPr>
        <w:t xml:space="preserve">материально-технических ресурсов путем поддержания дорог и дорожных сооружений в проезжем состоянии, строительства новых дорог, оборудования колонных путей и переправ, технического прикрытия перевозок. Дорожное обеспечение включает: ремонт и содержание автомобильных дорог и искусственных сооружений на них; осуществление мероприятий по техническому прикрытию автомобильных дорог в целях быстрейшей ликвидации разрушений и повреждений (создание запасов строительных материалов и готовых конструкций, выделение и расстановку сил и средств для выполнения восстановительных работ на важнейших объектах и участках дорог) для обеспечения ввода формирований в очаги поражения и эвакуации пораженных.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t xml:space="preserve">Гидрометеорологическое обеспечение </w:t>
      </w:r>
      <w:r w:rsidRPr="00290C34">
        <w:rPr>
          <w:rFonts w:eastAsiaTheme="minorHAnsi"/>
          <w:sz w:val="28"/>
          <w:szCs w:val="28"/>
          <w:lang w:eastAsia="en-US"/>
        </w:rPr>
        <w:t xml:space="preserve">организуется в целях всесторонней оценки элементов погоды, своевременного выявления опасных метеорологических и гидрометеорологических явлений и процессов, оценки их возможного влияния на действия сил </w:t>
      </w:r>
      <w:r w:rsidR="000D379E">
        <w:rPr>
          <w:rFonts w:eastAsiaTheme="minorHAnsi"/>
          <w:sz w:val="28"/>
          <w:szCs w:val="28"/>
          <w:lang w:eastAsia="en-US"/>
        </w:rPr>
        <w:t>РСЧС</w:t>
      </w:r>
      <w:r w:rsidRPr="00290C34">
        <w:rPr>
          <w:rFonts w:eastAsiaTheme="minorHAnsi"/>
          <w:sz w:val="28"/>
          <w:szCs w:val="28"/>
          <w:lang w:eastAsia="en-US"/>
        </w:rPr>
        <w:t xml:space="preserve"> и проведение мероприятий по защите населения.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lastRenderedPageBreak/>
        <w:t xml:space="preserve">Техническое обеспечение </w:t>
      </w:r>
      <w:r w:rsidRPr="00290C34">
        <w:rPr>
          <w:rFonts w:eastAsiaTheme="minorHAnsi"/>
          <w:sz w:val="28"/>
          <w:szCs w:val="28"/>
          <w:lang w:eastAsia="en-US"/>
        </w:rPr>
        <w:t xml:space="preserve">организуется с целью поддержания в рабочем состоянии всех видов транспорта, инженерной и другой специальной техники, используемой при ликвидации ЧС. Основными задачами технического обеспечения являются: проведение технического обслуживания машин в установленные сроки и в полном объеме; текущий ремонт и эвакуация техники, вышедшей из строя в ходе выполнения задач.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t xml:space="preserve">Метрологическое обеспечение </w:t>
      </w:r>
      <w:r w:rsidRPr="00290C34">
        <w:rPr>
          <w:rFonts w:eastAsiaTheme="minorHAnsi"/>
          <w:sz w:val="28"/>
          <w:szCs w:val="28"/>
          <w:lang w:eastAsia="en-US"/>
        </w:rPr>
        <w:t xml:space="preserve">направлено на поддержание в готовности техники, аппаратуры, приборов, состоящих на оснащении сил </w:t>
      </w:r>
      <w:r w:rsidR="000D379E">
        <w:rPr>
          <w:rFonts w:eastAsiaTheme="minorHAnsi"/>
          <w:sz w:val="28"/>
          <w:szCs w:val="28"/>
          <w:lang w:eastAsia="en-US"/>
        </w:rPr>
        <w:t>РСЧС</w:t>
      </w:r>
      <w:r w:rsidRPr="00290C34">
        <w:rPr>
          <w:rFonts w:eastAsiaTheme="minorHAnsi"/>
          <w:sz w:val="28"/>
          <w:szCs w:val="28"/>
          <w:lang w:eastAsia="en-US"/>
        </w:rPr>
        <w:t xml:space="preserve">. Оно состоит в организации правильного применения и содержания измерительных приборов, создании их обменного фонда и резерва, обеспечении органов управления и сил </w:t>
      </w:r>
      <w:r w:rsidR="000D379E">
        <w:rPr>
          <w:rFonts w:eastAsiaTheme="minorHAnsi"/>
          <w:sz w:val="28"/>
          <w:szCs w:val="28"/>
          <w:lang w:eastAsia="en-US"/>
        </w:rPr>
        <w:t>РСЧС</w:t>
      </w:r>
      <w:r w:rsidRPr="00290C34">
        <w:rPr>
          <w:rFonts w:eastAsiaTheme="minorHAnsi"/>
          <w:sz w:val="28"/>
          <w:szCs w:val="28"/>
          <w:lang w:eastAsia="en-US"/>
        </w:rPr>
        <w:t xml:space="preserve"> средствами измерений и т. д. Его основными задачами являются: обеспечение правильного применения и содержания, своевременного ремонта, поверки, изъятия из обращения неисправных и забракованных средств измерения; обеспечение подразделений и формирований табельными средствами измерения и укомплектование обменного фонда измерительных приборов.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t xml:space="preserve">Материальное обеспечение </w:t>
      </w:r>
      <w:r w:rsidRPr="00290C34">
        <w:rPr>
          <w:rFonts w:eastAsiaTheme="minorHAnsi"/>
          <w:sz w:val="28"/>
          <w:szCs w:val="28"/>
          <w:lang w:eastAsia="en-US"/>
        </w:rPr>
        <w:t xml:space="preserve">заключается в бесперебойном снабжении сил </w:t>
      </w:r>
      <w:r w:rsidR="000D379E">
        <w:rPr>
          <w:rFonts w:eastAsiaTheme="minorHAnsi"/>
          <w:sz w:val="28"/>
          <w:szCs w:val="28"/>
          <w:lang w:eastAsia="en-US"/>
        </w:rPr>
        <w:t>РСЧС</w:t>
      </w:r>
      <w:r w:rsidRPr="00290C34">
        <w:rPr>
          <w:rFonts w:eastAsiaTheme="minorHAnsi"/>
          <w:sz w:val="28"/>
          <w:szCs w:val="28"/>
          <w:lang w:eastAsia="en-US"/>
        </w:rPr>
        <w:t xml:space="preserve"> материальными средствами, необходимыми для проведения АСДНР, жизнеобеспечения населения и участников ликвидации ЧС. Решениями соответствующих должностных лиц устанавливается порядок обеспечения личного состава, участвующего в АСДНР, горячей пищей, обменной одеждой и обувью, порядок подвоза материальных средств, заправки техники горючими и смазочными материалами.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t xml:space="preserve">Медицинское обеспечение </w:t>
      </w:r>
      <w:r w:rsidRPr="00290C34">
        <w:rPr>
          <w:rFonts w:eastAsiaTheme="minorHAnsi"/>
          <w:sz w:val="28"/>
          <w:szCs w:val="28"/>
          <w:lang w:eastAsia="en-US"/>
        </w:rPr>
        <w:t xml:space="preserve">организуется и осуществляется в целях сохранения здоровья и работоспособности личного состава, участвующего в проведении АСДНР, своевременного оказания первой помощи пораженным и больным, их эвакуации, лечения и быстрейшего возвращения в строй, предупреждения возникновения и распространения среди личного состава инфекционных заболеваний. Пораженным и больным оказывается первая помощь, первая врачебная и специализированная медицинская помощь. Первая помощь оказывается в порядке само- и взаимопомощи. Первую врачебную помощь оказывают медицинские подразделения спасательных воинских формирований и медицинские учреждения в очагах поражения или вблизи них. Специализированную медицинскую помощь оказывают специализированные медицинские учреждения. </w:t>
      </w:r>
    </w:p>
    <w:p w:rsidR="00290C34" w:rsidRPr="00290C34" w:rsidRDefault="00290C34" w:rsidP="00290C34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proofErr w:type="gramStart"/>
      <w:r w:rsidRPr="00290C34">
        <w:rPr>
          <w:rFonts w:eastAsiaTheme="minorHAnsi"/>
          <w:i/>
          <w:iCs/>
          <w:sz w:val="28"/>
          <w:szCs w:val="28"/>
        </w:rPr>
        <w:t xml:space="preserve">Транспортное обеспечение </w:t>
      </w:r>
      <w:r w:rsidRPr="00290C34">
        <w:rPr>
          <w:rFonts w:eastAsiaTheme="minorHAnsi"/>
          <w:sz w:val="28"/>
          <w:szCs w:val="28"/>
        </w:rPr>
        <w:t xml:space="preserve">имеет своей целью вывоз эвакуируемого населения, доставку сил </w:t>
      </w:r>
      <w:r>
        <w:rPr>
          <w:rFonts w:eastAsiaTheme="minorHAnsi"/>
          <w:sz w:val="28"/>
          <w:szCs w:val="28"/>
        </w:rPr>
        <w:t>РСЧС</w:t>
      </w:r>
      <w:r w:rsidRPr="00290C34">
        <w:rPr>
          <w:rFonts w:eastAsiaTheme="minorHAnsi"/>
          <w:sz w:val="28"/>
          <w:szCs w:val="28"/>
        </w:rPr>
        <w:t xml:space="preserve"> к местам работ, вывоз из зоны ЧС материальных</w:t>
      </w:r>
      <w:r w:rsidRPr="00290C34">
        <w:rPr>
          <w:sz w:val="28"/>
          <w:szCs w:val="28"/>
        </w:rPr>
        <w:t xml:space="preserve"> </w:t>
      </w:r>
      <w:r w:rsidRPr="00290C34">
        <w:rPr>
          <w:rFonts w:eastAsiaTheme="minorHAnsi"/>
          <w:sz w:val="28"/>
          <w:szCs w:val="28"/>
        </w:rPr>
        <w:t xml:space="preserve">ценностей путем привлечения для перевозок автомобильного и других видов транспорта организаций, расположенных на территории соответствующего субъекта Российской Федерации или муниципального образования, эвакуацию пораженных в </w:t>
      </w:r>
      <w:r>
        <w:rPr>
          <w:rFonts w:eastAsiaTheme="minorHAnsi"/>
          <w:sz w:val="28"/>
          <w:szCs w:val="28"/>
        </w:rPr>
        <w:t>безопасные</w:t>
      </w:r>
      <w:r w:rsidRPr="00290C34">
        <w:rPr>
          <w:rFonts w:eastAsiaTheme="minorHAnsi"/>
          <w:sz w:val="28"/>
          <w:szCs w:val="28"/>
        </w:rPr>
        <w:t xml:space="preserve"> больничные базы, доставку материальных средств, необходимых для проведения АСДНР.</w:t>
      </w:r>
      <w:proofErr w:type="gramEnd"/>
      <w:r w:rsidRPr="00290C34">
        <w:rPr>
          <w:rFonts w:eastAsiaTheme="minorHAnsi"/>
          <w:sz w:val="28"/>
          <w:szCs w:val="28"/>
        </w:rPr>
        <w:t xml:space="preserve"> Подвоз формирований первых и вторых смен первого эшелона к районам проведения АСДНР осуществляется, как правило, автомобильным транспортом, а последующих смен и эшелонов - при необходимости, железнодорожным и водным транспортом.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lastRenderedPageBreak/>
        <w:t xml:space="preserve">Комендантская служба </w:t>
      </w:r>
      <w:r w:rsidRPr="00290C34">
        <w:rPr>
          <w:rFonts w:eastAsiaTheme="minorHAnsi"/>
          <w:sz w:val="28"/>
          <w:szCs w:val="28"/>
          <w:lang w:eastAsia="en-US"/>
        </w:rPr>
        <w:t xml:space="preserve">в зоне ЧС организуется с целью обеспечения организованного и своевременного развертывания органов управления и сил </w:t>
      </w:r>
      <w:r>
        <w:rPr>
          <w:rFonts w:eastAsiaTheme="minorHAnsi"/>
          <w:sz w:val="28"/>
          <w:szCs w:val="28"/>
          <w:lang w:eastAsia="en-US"/>
        </w:rPr>
        <w:t>РСЧС</w:t>
      </w:r>
      <w:r w:rsidRPr="00290C34">
        <w:rPr>
          <w:rFonts w:eastAsiaTheme="minorHAnsi"/>
          <w:sz w:val="28"/>
          <w:szCs w:val="28"/>
          <w:lang w:eastAsia="en-US"/>
        </w:rPr>
        <w:t xml:space="preserve">, выдвижения их в исходные районы и к местам проведения АСДНР.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t xml:space="preserve">Обеспечение общественного порядка </w:t>
      </w:r>
      <w:r w:rsidRPr="00290C34">
        <w:rPr>
          <w:rFonts w:eastAsiaTheme="minorHAnsi"/>
          <w:sz w:val="28"/>
          <w:szCs w:val="28"/>
          <w:lang w:eastAsia="en-US"/>
        </w:rPr>
        <w:t xml:space="preserve">в местах проведения АСДНР осуществляется формированиями (подразделениями) охраны общественного порядка, которыми усиливается пропускная система объекта путем выделения дополнительных постов в помощь штатной охране, при необходимости организуется патрулирование. Командиры групп обеспечения общественного порядка организуют также охрану на месте проведения АСДНР и сопровождение вывозимых документов и материальных ценностей.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i/>
          <w:iCs/>
          <w:sz w:val="28"/>
          <w:szCs w:val="28"/>
          <w:lang w:eastAsia="en-US"/>
        </w:rPr>
        <w:t xml:space="preserve">Организация защиты личного состава. </w:t>
      </w:r>
      <w:r w:rsidRPr="00290C34">
        <w:rPr>
          <w:rFonts w:eastAsiaTheme="minorHAnsi"/>
          <w:sz w:val="28"/>
          <w:szCs w:val="28"/>
          <w:lang w:eastAsia="en-US"/>
        </w:rPr>
        <w:t xml:space="preserve">Условия проведения АСДНР требуют от личного состава формирований строгого соблюдения мер безопасности. Это позволит предотвратить несчастные случаи, потери личного состава формирований и населения при проведении АСДНР. </w:t>
      </w:r>
    </w:p>
    <w:p w:rsidR="00290C34" w:rsidRP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sz w:val="28"/>
          <w:szCs w:val="28"/>
          <w:lang w:eastAsia="en-US"/>
        </w:rPr>
        <w:t xml:space="preserve">Командиры формирований обязаны заблаговременно оценить и разъяснить личному составу характерные особенности предстоящих действий, ознакомить его с порядком проведения работ и правилами безопасности, строго следить за их выполнением. Конкретные меры безопасности указываются личному составу на участке работ одновременно с постановкой задачи. </w:t>
      </w:r>
    </w:p>
    <w:p w:rsidR="00290C34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sz w:val="28"/>
          <w:szCs w:val="28"/>
          <w:lang w:eastAsia="en-US"/>
        </w:rPr>
        <w:t xml:space="preserve">Перед началом работ необходимо внимательно осмотреть разрушения, установить опасные места поврежденных зданий и сооружений. В ходе спасательных работ передвижение машин, эвакуация пораженных и населения организуются по разведанным и обозначенным путям. Опасные места ограждаются предупредительными знаками. К действиям в очаге бактериологического поражения допускаются только специально подготовленные формирования, обеспеченные необходимыми средствами защиты. </w:t>
      </w:r>
    </w:p>
    <w:p w:rsidR="008C45D6" w:rsidRDefault="00290C34" w:rsidP="00290C34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90C34">
        <w:rPr>
          <w:rFonts w:eastAsiaTheme="minorHAnsi"/>
          <w:sz w:val="28"/>
          <w:szCs w:val="28"/>
          <w:lang w:eastAsia="en-US"/>
        </w:rPr>
        <w:t>Личный состав аварийно-спасательных формирований, обслуживающий технические средства, должен знать и соблюдать требования безопасности при работе на закрепленной за ним технике. Особые меры безопасности должны соблюдаться при работе в зоне пожаров, разрушений, в зонах химического и радиоактивного заражения, при проведении специальной обработки (дезактивации, дегазации, дезинфекции).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i/>
          <w:sz w:val="28"/>
          <w:szCs w:val="28"/>
          <w:lang w:eastAsia="en-US"/>
        </w:rPr>
      </w:pPr>
      <w:r w:rsidRPr="00170ABE">
        <w:rPr>
          <w:rFonts w:eastAsiaTheme="minorHAnsi"/>
          <w:b/>
          <w:bCs/>
          <w:i/>
          <w:sz w:val="28"/>
          <w:szCs w:val="28"/>
          <w:lang w:eastAsia="en-US"/>
        </w:rPr>
        <w:t xml:space="preserve">Материальное обеспечение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i/>
          <w:iCs/>
          <w:sz w:val="28"/>
          <w:szCs w:val="28"/>
          <w:lang w:eastAsia="en-US"/>
        </w:rPr>
        <w:t xml:space="preserve">Материальное обеспечение </w:t>
      </w:r>
      <w:r w:rsidRPr="00170ABE">
        <w:rPr>
          <w:rFonts w:eastAsiaTheme="minorHAnsi"/>
          <w:sz w:val="28"/>
          <w:szCs w:val="28"/>
          <w:lang w:eastAsia="en-US"/>
        </w:rPr>
        <w:t>– это комплекс мероприятий по организации и осуществлению снабжения сил ликвидации ЧС всеми видами материальных и технических сре</w:t>
      </w:r>
      <w:proofErr w:type="gramStart"/>
      <w:r w:rsidRPr="00170ABE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я выполнения поставленных задач.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i/>
          <w:iCs/>
          <w:sz w:val="28"/>
          <w:szCs w:val="28"/>
          <w:lang w:eastAsia="en-US"/>
        </w:rPr>
        <w:t xml:space="preserve">Материальное обеспечение </w:t>
      </w:r>
      <w:r w:rsidRPr="00170ABE">
        <w:rPr>
          <w:rFonts w:eastAsiaTheme="minorHAnsi"/>
          <w:sz w:val="28"/>
          <w:szCs w:val="28"/>
          <w:lang w:eastAsia="en-US"/>
        </w:rPr>
        <w:t xml:space="preserve">организуется и осуществляется в целях бесперебойного снабжения органов управления и сил гражданской обороны всем необходимым для выполнения предстоящих задач, включая средства связи и строительные материалы, технику, приборы радиационной и химической разведки, медицинское оборудование, средства защиты и т.п.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Для решения задач материального обеспечения используются существующая сеть организаций, учреждений и предприятий материально-технического обеспечения, общественного питания, торговли и т.д., а также </w:t>
      </w:r>
      <w:r w:rsidRPr="00170ABE">
        <w:rPr>
          <w:rFonts w:eastAsiaTheme="minorHAnsi"/>
          <w:sz w:val="28"/>
          <w:szCs w:val="28"/>
          <w:lang w:eastAsia="en-US"/>
        </w:rPr>
        <w:lastRenderedPageBreak/>
        <w:t xml:space="preserve">создаваемые на их базе подвижные пункты материально-технического снабжения, включая: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подвижные пункты питания, обеспечивающие горячим питанием личный состав аварийно-спасательных формирований в период проведения аварийно-спасательных и других неотложных работ, а также пораженного населения, получающего помощь в отрядах первой медицинской помощи;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подвижные пункты продовольственного снабжения, обеспечивающие личный состав формирований, пораженных и пострадавших сухим пайком в ходе проведения спасательных работ;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подвижные пункты вещевого снабжения – для обеспечения обменной одеждой, бельем, обувью и мылом СОП для пострадавшего населения и личного состава формирований;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подвижные автозаправочные станции – для снабжения автотранспорта и другой техники горючим и смазочными материалами;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звенья подвоза воды – для снабжения личного состава формирований и пострадавшего населения.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170ABE">
        <w:rPr>
          <w:rFonts w:eastAsiaTheme="minorHAnsi"/>
          <w:sz w:val="28"/>
          <w:szCs w:val="28"/>
          <w:lang w:eastAsia="en-US"/>
        </w:rPr>
        <w:t xml:space="preserve">Источниками снабжения материальными средствами являются склады и базы, имеющиеся в распоряжении органов государственной власти, органов исполнительной власти субъектов Российской Федерации, органов местного самоуправления и организаций независимо от их организационно-правовых форм и форм собственности. </w:t>
      </w:r>
      <w:proofErr w:type="gramEnd"/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i/>
          <w:iCs/>
          <w:sz w:val="28"/>
          <w:szCs w:val="28"/>
          <w:lang w:eastAsia="en-US"/>
        </w:rPr>
        <w:t xml:space="preserve">Создание запасов материально-технических, продовольственных, медицинских и иных средств и их финансирование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Роль и значение материального обеспечения в системе </w:t>
      </w:r>
      <w:r>
        <w:rPr>
          <w:rFonts w:eastAsiaTheme="minorHAnsi"/>
          <w:sz w:val="28"/>
          <w:szCs w:val="28"/>
          <w:lang w:eastAsia="en-US"/>
        </w:rPr>
        <w:t>РСЧС</w:t>
      </w:r>
      <w:r w:rsidRPr="00170AB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170ABE">
        <w:rPr>
          <w:rFonts w:eastAsiaTheme="minorHAnsi"/>
          <w:sz w:val="28"/>
          <w:szCs w:val="28"/>
          <w:lang w:eastAsia="en-US"/>
        </w:rPr>
        <w:t>определяется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 прежде всего тем, что выполнение всех основных мероприятий по защите населения и экономики в ЧС связано с использованием огромного количества разнообразных материальных и технических средств.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Такие мероприятия, как накопление фонда защитных сооружений, эвакуация населения, подготовка и оснащение </w:t>
      </w:r>
      <w:r>
        <w:rPr>
          <w:rFonts w:eastAsiaTheme="minorHAnsi"/>
          <w:sz w:val="28"/>
          <w:szCs w:val="28"/>
          <w:lang w:eastAsia="en-US"/>
        </w:rPr>
        <w:t>сил РСЧС</w:t>
      </w:r>
      <w:r w:rsidRPr="00170ABE">
        <w:rPr>
          <w:rFonts w:eastAsiaTheme="minorHAnsi"/>
          <w:sz w:val="28"/>
          <w:szCs w:val="28"/>
          <w:lang w:eastAsia="en-US"/>
        </w:rPr>
        <w:t xml:space="preserve">, проведение АСДНР могут быть выполнены в случае их всестороннего материально-технического обеспечения. </w:t>
      </w:r>
    </w:p>
    <w:p w:rsidR="00170ABE" w:rsidRPr="0000385E" w:rsidRDefault="00170ABE" w:rsidP="00170ABE">
      <w:pPr>
        <w:pStyle w:val="Default"/>
        <w:ind w:firstLine="851"/>
        <w:jc w:val="both"/>
        <w:rPr>
          <w:rFonts w:eastAsiaTheme="minorHAnsi"/>
          <w:color w:val="auto"/>
          <w:sz w:val="28"/>
          <w:szCs w:val="28"/>
        </w:rPr>
      </w:pPr>
      <w:r w:rsidRPr="0000385E">
        <w:rPr>
          <w:rFonts w:eastAsiaTheme="minorHAnsi"/>
          <w:color w:val="auto"/>
          <w:sz w:val="28"/>
          <w:szCs w:val="28"/>
        </w:rPr>
        <w:t xml:space="preserve">В Федеральном законе от 12 февраля 1998 года № 28-ФЗ « О гражданской обороне», в статьях 7, 8 и 9 в Полномочиях федеральных органов исполнительной власти, органов исполнительной власти субъектов РФ, местного самоуправления и организаций определено, что они создают и содержат в целях гражданской обороны запасы материально-технических, продовольственных, медицинских и иных средств. </w:t>
      </w:r>
    </w:p>
    <w:p w:rsidR="00170ABE" w:rsidRPr="0000385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00385E">
        <w:rPr>
          <w:rFonts w:eastAsiaTheme="minorHAnsi"/>
          <w:color w:val="auto"/>
          <w:sz w:val="28"/>
          <w:szCs w:val="28"/>
          <w:lang w:eastAsia="en-US"/>
        </w:rPr>
        <w:t xml:space="preserve">В соответствии с постановлением Правительства Российской Федерации от 27 апреля 2000 года N 379, которым утверждено «Положение о накоплении, хранении и использовании в целях гражданской обороны запасов материально-технических, продовольственных, медицинских и иных средств», разработаны Методические рекомендации по определению номенклатуры, объемов и сроков создания в целях гражданской обороны запасов материально-технических, продовольственных, медицинских и иных средств, накапливаемых федеральными </w:t>
      </w:r>
      <w:r w:rsidRPr="0000385E">
        <w:rPr>
          <w:rFonts w:eastAsiaTheme="minorHAnsi"/>
          <w:color w:val="auto"/>
          <w:sz w:val="28"/>
          <w:szCs w:val="28"/>
          <w:lang w:eastAsia="en-US"/>
        </w:rPr>
        <w:lastRenderedPageBreak/>
        <w:t>органами исполнительной власти, органами</w:t>
      </w:r>
      <w:proofErr w:type="gramEnd"/>
      <w:r w:rsidRPr="0000385E">
        <w:rPr>
          <w:rFonts w:eastAsiaTheme="minorHAnsi"/>
          <w:color w:val="auto"/>
          <w:sz w:val="28"/>
          <w:szCs w:val="28"/>
          <w:lang w:eastAsia="en-US"/>
        </w:rPr>
        <w:t xml:space="preserve"> исполнительной власти субъектов Российской Федерации, органами местного самоуправления и организациями - с целью обеспечения единого </w:t>
      </w:r>
      <w:proofErr w:type="gramStart"/>
      <w:r w:rsidRPr="0000385E">
        <w:rPr>
          <w:rFonts w:eastAsiaTheme="minorHAnsi"/>
          <w:color w:val="auto"/>
          <w:sz w:val="28"/>
          <w:szCs w:val="28"/>
          <w:lang w:eastAsia="en-US"/>
        </w:rPr>
        <w:t>методического подхода</w:t>
      </w:r>
      <w:proofErr w:type="gramEnd"/>
      <w:r w:rsidRPr="0000385E">
        <w:rPr>
          <w:rFonts w:eastAsiaTheme="minorHAnsi"/>
          <w:color w:val="auto"/>
          <w:sz w:val="28"/>
          <w:szCs w:val="28"/>
          <w:lang w:eastAsia="en-US"/>
        </w:rPr>
        <w:t xml:space="preserve"> всех органов исполнительной власти, к разработке и утверждению своих нормативных актов, устанавливающих номенклатуру, объемы и сроки создания в целях гражданской обороны запасов материально-технических, продовольственных, медицинских и иных средств (далее - запасы).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Утверждены в МЧС России – в марте 2012 года, в Министерстве экономического развития РФ – в апреле 2012 года за № 43-2047-14.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170ABE">
        <w:rPr>
          <w:rFonts w:eastAsiaTheme="minorHAnsi"/>
          <w:i/>
          <w:iCs/>
          <w:sz w:val="28"/>
          <w:szCs w:val="28"/>
          <w:lang w:eastAsia="en-US"/>
        </w:rPr>
        <w:t xml:space="preserve">Запасы создаются для </w:t>
      </w:r>
      <w:r w:rsidRPr="00170ABE">
        <w:rPr>
          <w:rFonts w:eastAsiaTheme="minorHAnsi"/>
          <w:sz w:val="28"/>
          <w:szCs w:val="28"/>
          <w:lang w:eastAsia="en-US"/>
        </w:rPr>
        <w:t>первоочередного обеспечения населения в военное время, при возникновении чрезвычайных ситуаций природного и техногенного характера, а также для минимизации и (или) ликвидации последствий террористических актов с применением радиоактивных, химических и биологически опасных веществ, обеспечения спасательных воинских формирований федерального органа исполнительной власти, уполномоченного на решение задач в области гражданской обороны, аварийно-спасательных формирований и спасательных служб при проведении аварийно-спасательных и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 других неотложных работ в случае возникновения опасности при ведении военных действий или вследствие этих действий.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170ABE">
        <w:rPr>
          <w:rFonts w:eastAsiaTheme="minorHAnsi"/>
          <w:sz w:val="28"/>
          <w:szCs w:val="28"/>
          <w:lang w:eastAsia="en-US"/>
        </w:rPr>
        <w:t xml:space="preserve">Запасы создаются заблаговременно в мирное время в резервах (запасах) материальных ресурсов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организациях, в которых в установленном порядке назначаются должностные лица, в обязанности которых входит их учет, содержание помещений для их хранения, обеспечение сохранности и готовности к применению. </w:t>
      </w:r>
      <w:proofErr w:type="gramEnd"/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Федеральные органы исполнительной власти, органы исполнительной власти субъектов Российской Федерации, органы местного самоуправления и организации определяют номенклатуру и объемы создаваемых запасов, создают и содержат их, а также осуществляют </w:t>
      </w:r>
      <w:proofErr w:type="gramStart"/>
      <w:r w:rsidRPr="00170ABE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 их использованием.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Созданные запасы хранятся в условиях, отвечающих установленным требованиям по обеспечению их сохранности. Складские помещения, используемые для хранения запасов, должны удовлетворять соответствующим требованиям нормативной технической документации (стандартам, техническим условиям и т.д.). Требования к складским помещениям, а также к порядку накопления, хранения, освежения, использования и восполнения запасов определяются в соответствии с законодательством Российской Федерации.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Запасы создают: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>федеральные органы исполнительной власти для работников этих органов и организаций, находящихся в их ведении;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органы исполнительной власти субъектов Российской Федерации для работников этих органов и организаций, находящихся в их ведении, а также детей дошкольного возраста, обучающихся и неработающее население, проживающих на территории соответствующего субъекта Российской Федерации;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lastRenderedPageBreak/>
        <w:t xml:space="preserve">органы местного самоуправления для работников этих органов и созданных ими муниципальных организаций (предприятий и учреждений);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организации для работников этих организаций и подведомственных им объектов производственного и социального назначения.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МЧС России осуществляет организационно-методическое руководство и </w:t>
      </w:r>
      <w:proofErr w:type="gramStart"/>
      <w:r w:rsidRPr="00170ABE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 накоплением, хранением, освежением, восполнением и использованием запасов, создаваемых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i/>
          <w:iCs/>
          <w:sz w:val="28"/>
          <w:szCs w:val="28"/>
          <w:lang w:eastAsia="en-US"/>
        </w:rPr>
        <w:t xml:space="preserve">Номенклатура и объем создаваемых запасов </w:t>
      </w:r>
      <w:r w:rsidRPr="00170ABE">
        <w:rPr>
          <w:rFonts w:eastAsiaTheme="minorHAnsi"/>
          <w:sz w:val="28"/>
          <w:szCs w:val="28"/>
          <w:lang w:eastAsia="en-US"/>
        </w:rPr>
        <w:t xml:space="preserve">определяются создающими их органами, организациями исходя </w:t>
      </w:r>
      <w:proofErr w:type="gramStart"/>
      <w:r w:rsidRPr="00170ABE">
        <w:rPr>
          <w:rFonts w:eastAsiaTheme="minorHAnsi"/>
          <w:sz w:val="28"/>
          <w:szCs w:val="28"/>
          <w:lang w:eastAsia="en-US"/>
        </w:rPr>
        <w:t>из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: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возможного характера военных действий на территории Российской Федерации (возможный характер военных действий с применением ядерного, химического, биологического и других видов оружия на территории Российской Федерации доводится уполномоченным федеральным органом исполнительной власти до создающих их органов, организаций в части касающейся);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величины вероятного ущерба объектам экономики и инфраструктуры от ведения военных действий или вследствие этих действий, а также от чрезвычайных ситуаций природного и техногенного характера;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потребности в запасах в соответствии с планами гражданской обороны федеральных органов исполнительной власти и организаций, а также планами гражданской обороны и защиты населения субъектов Российской Федерации и муниципальных образований;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норм минимально необходимой достаточности запасов;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природных, экономических и иных особенностей территорий.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При этом должно учитываться и планируемое к эвакуации на данную территорию население из другого региона (регионов).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Номенклатура запасов должна включать: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в районах ожидаемого затопления - индивидуальные спасательные средства (спасательные жилеты, спасательные круги, спасательные веревки), лодки и плоты десантные, надувные лодки, шлюпки спасательные, моторы лодочные подвесные, легкое водолазное снаряжение, помпы (насосы) для откачки воды, воздушные изолирующие дыхательные аппараты с запасными баллонами, комплекты индивидуальные медицинские гражданской защиты и другие средства;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в районах химического, биологического и радиационного заражения - средства индивидуальной защиты, медицинские средства индивидуальной защиты (средства профилактики и терапии отравлений опасными химическими веществами), индивидуальные противохимические пакеты, приборы химической и биологической (бактериологической) разведки и контроля, оборудование и средства для дегазации, дезинфекции, антидоты и другие средства; </w:t>
      </w:r>
    </w:p>
    <w:p w:rsidR="00170ABE" w:rsidRPr="00170ABE" w:rsidRDefault="00170ABE" w:rsidP="00170ABE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170ABE">
        <w:rPr>
          <w:rFonts w:eastAsiaTheme="minorHAnsi"/>
          <w:sz w:val="28"/>
          <w:szCs w:val="28"/>
        </w:rPr>
        <w:t xml:space="preserve">в районах ожидаемых пожаров - средства индивидуальной защиты при пожаре (комплекты защитной одежды пожарного, противогазы гражданские фильтрующие, каски защитные с ударно-прочным щитком, самоспасатели фильтрующие и изолирующие), запасы средств тушения пожара и ведения </w:t>
      </w:r>
      <w:r w:rsidRPr="00170ABE">
        <w:rPr>
          <w:rFonts w:eastAsiaTheme="minorHAnsi"/>
          <w:sz w:val="28"/>
          <w:szCs w:val="28"/>
        </w:rPr>
        <w:lastRenderedPageBreak/>
        <w:t xml:space="preserve">аварийно-спасательных работ (насосы, мотопомпы и рукава пожарные, огнетушители аварийно-спасательный инструмент, </w:t>
      </w:r>
      <w:proofErr w:type="spellStart"/>
      <w:r w:rsidRPr="00170ABE">
        <w:rPr>
          <w:rFonts w:eastAsiaTheme="minorHAnsi"/>
          <w:sz w:val="28"/>
          <w:szCs w:val="28"/>
        </w:rPr>
        <w:t>электр</w:t>
      </w:r>
      <w:proofErr w:type="gramStart"/>
      <w:r w:rsidRPr="00170ABE">
        <w:rPr>
          <w:rFonts w:eastAsiaTheme="minorHAnsi"/>
          <w:sz w:val="28"/>
          <w:szCs w:val="28"/>
        </w:rPr>
        <w:t>о</w:t>
      </w:r>
      <w:proofErr w:type="spellEnd"/>
      <w:r w:rsidRPr="00170ABE">
        <w:rPr>
          <w:rFonts w:eastAsiaTheme="minorHAnsi"/>
          <w:sz w:val="28"/>
          <w:szCs w:val="28"/>
        </w:rPr>
        <w:t>(</w:t>
      </w:r>
      <w:proofErr w:type="spellStart"/>
      <w:proofErr w:type="gramEnd"/>
      <w:r w:rsidRPr="00170ABE">
        <w:rPr>
          <w:rFonts w:eastAsiaTheme="minorHAnsi"/>
          <w:sz w:val="28"/>
          <w:szCs w:val="28"/>
        </w:rPr>
        <w:t>бензо</w:t>
      </w:r>
      <w:proofErr w:type="spellEnd"/>
      <w:r w:rsidRPr="00170ABE">
        <w:rPr>
          <w:rFonts w:eastAsiaTheme="minorHAnsi"/>
          <w:sz w:val="28"/>
          <w:szCs w:val="28"/>
        </w:rPr>
        <w:t xml:space="preserve">)пилы, лебедки ручные, лопаты, домкраты, топоры), емкости для воды, медикаменты и другие средства.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>Во всех районах создаются запасы продуктов питания. Рекомендуемая номенклатура обеспечения продуктами питания: хлеб ржаной и белый, мука пшеничная, крупа разная, макаронные изделия, молоко и молокопродукты, мясопродукты, рыбопродукты, жиры, сахар, соль</w:t>
      </w:r>
      <w:proofErr w:type="gramStart"/>
      <w:r w:rsidRPr="00170ABE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170ABE">
        <w:rPr>
          <w:rFonts w:eastAsiaTheme="minorHAnsi"/>
          <w:sz w:val="28"/>
          <w:szCs w:val="28"/>
          <w:lang w:eastAsia="en-US"/>
        </w:rPr>
        <w:t>ч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ай, картофель, овощи, запасы иных продуктов питания.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i/>
          <w:iCs/>
          <w:sz w:val="28"/>
          <w:szCs w:val="28"/>
          <w:lang w:eastAsia="en-US"/>
        </w:rPr>
        <w:t xml:space="preserve">Проверка качественного состояния запасов </w:t>
      </w:r>
      <w:r w:rsidRPr="00170ABE">
        <w:rPr>
          <w:rFonts w:eastAsiaTheme="minorHAnsi"/>
          <w:sz w:val="28"/>
          <w:szCs w:val="28"/>
          <w:lang w:eastAsia="en-US"/>
        </w:rPr>
        <w:t xml:space="preserve">при приемке продукции, закладке в запасы и в процессе хранения проводится методом выборочного или сплошного контроля.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Выборочный и сплошной контроль качественного состояния запасов осуществляется двумя методами: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осмотра тары (упаковки) и маркировки находящихся в ней запасов с определением их технического состояния (средств индивидуальной защиты и приборов радиационной, химической, биологической разведки и контроля и т.д.) или пригодности к использованию (продукты питания, медикаменты и т.д.) по внешнему виду;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проведения периодических испытаний (проверки) запасов, в том числе поверка приборов и дозиметров, лабораторные испытания средств индивидуальной защиты.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Списание и утилизация запасов, утративших защитные и эксплуатационные свойства, производится по решению руководителей органов, организаций, создающих запасы на основании актов периодических (лабораторных) испытаний (поверки). При этом должно производиться своевременное освежение и замена запасов взамен списанных. Средства индивидуальной защиты допускается списывать по истечении рекомендуемых, назначенных сроков хранения как морально устаревшие.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i/>
          <w:iCs/>
          <w:sz w:val="28"/>
          <w:szCs w:val="28"/>
          <w:lang w:eastAsia="en-US"/>
        </w:rPr>
        <w:t xml:space="preserve">Организационно-методическое руководство и </w:t>
      </w:r>
      <w:proofErr w:type="gramStart"/>
      <w:r w:rsidRPr="00170ABE">
        <w:rPr>
          <w:rFonts w:eastAsiaTheme="minorHAnsi"/>
          <w:i/>
          <w:iCs/>
          <w:sz w:val="28"/>
          <w:szCs w:val="28"/>
          <w:lang w:eastAsia="en-US"/>
        </w:rPr>
        <w:t xml:space="preserve">контроль </w:t>
      </w:r>
      <w:r w:rsidRPr="00170ABE">
        <w:rPr>
          <w:rFonts w:eastAsiaTheme="minorHAnsi"/>
          <w:sz w:val="28"/>
          <w:szCs w:val="28"/>
          <w:lang w:eastAsia="en-US"/>
        </w:rPr>
        <w:t>за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 организацией создания и хранения запасов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осуществляется МЧС России в соответствии с законодательством Российской Федерации и нормативными документами МЧС России.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Основными вопросами контроля являются: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выполнение требований по разработке организационных и планирующих документов по созданию, хранению и содержанию запасов и их обоснованность;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выполнение требований по оборудованию складских помещений и размещению в них запасов;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содержание и техническое обслуживание запасов;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состояние учета и отчетности по запасам;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готовность к выдаче запасов.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i/>
          <w:iCs/>
          <w:sz w:val="28"/>
          <w:szCs w:val="28"/>
          <w:lang w:eastAsia="en-US"/>
        </w:rPr>
        <w:lastRenderedPageBreak/>
        <w:t xml:space="preserve">Финансирование </w:t>
      </w:r>
      <w:r w:rsidRPr="00170ABE">
        <w:rPr>
          <w:rFonts w:eastAsiaTheme="minorHAnsi"/>
          <w:sz w:val="28"/>
          <w:szCs w:val="28"/>
          <w:lang w:eastAsia="en-US"/>
        </w:rPr>
        <w:t xml:space="preserve">накопления, хранения, использования, освежения запасов, содержания, ремонта, аренды и охраны складов, оплата работ, связанных с перемещением, консервацией, проведением лабораторных испытаний и технических проверок осуществляется в соответствии с законодательством Российской Федерации. </w:t>
      </w:r>
    </w:p>
    <w:p w:rsidR="00170ABE" w:rsidRPr="00170ABE" w:rsidRDefault="00170ABE" w:rsidP="00170ABE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proofErr w:type="gramStart"/>
      <w:r w:rsidRPr="00170ABE">
        <w:rPr>
          <w:rFonts w:eastAsiaTheme="minorHAnsi"/>
          <w:sz w:val="28"/>
          <w:szCs w:val="28"/>
        </w:rPr>
        <w:t>В соответствии с приказом Минфина России от 30 декабря 2009 года № 150н «Об утверждении указаний о порядке применения бюджетной классификации Российской Федерации» (в ред. Приказов Минфина России от 31.03.2010 № 28н, от 24.06.2010 № 61н) с 1 января 2010 года установлены «Правила отнесения расходов всех бюджетов бюджетной системы Российской Федерации на соответствующие разделы и подразделы классификации расходов».</w:t>
      </w:r>
      <w:proofErr w:type="gramEnd"/>
      <w:r w:rsidRPr="00170ABE">
        <w:rPr>
          <w:rFonts w:eastAsiaTheme="minorHAnsi"/>
          <w:sz w:val="28"/>
          <w:szCs w:val="28"/>
        </w:rPr>
        <w:t xml:space="preserve"> </w:t>
      </w:r>
      <w:proofErr w:type="gramStart"/>
      <w:r w:rsidRPr="00170ABE">
        <w:rPr>
          <w:rFonts w:eastAsiaTheme="minorHAnsi"/>
          <w:sz w:val="28"/>
          <w:szCs w:val="28"/>
        </w:rPr>
        <w:t>В разделе 0300 «Национальная безопасность и правоохранительная деятельность» подраздел 0309 «Защита населения и территории от чрезвычайных ситуаций природного и техногенного характера, гражданская оборона» подлежат отражению расходы на обеспечение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и определена целевая статья 219 0000 «Мероприятия по гражданской обороне», в которой отражаются расходы на проведение мероприятий</w:t>
      </w:r>
      <w:proofErr w:type="gramEnd"/>
      <w:r w:rsidRPr="00170ABE">
        <w:rPr>
          <w:rFonts w:eastAsiaTheme="minorHAnsi"/>
          <w:sz w:val="28"/>
          <w:szCs w:val="28"/>
        </w:rPr>
        <w:t xml:space="preserve"> по гражданской обороне и статья 2190100 «Подготовка населения и организаций к действиям в чрезвычайной ситуации в мирное и военное время», в которых отражаются расходы на закупку и содержание средств индивидуальной защиты и медицинских средств индивидуальной защиты, приборов радиационной, химической разведки и контроля.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Ежегодно работники, уполномоченные на решение задач в области гражданской обороны, предупреждения и ликвидации чрезвычайных ситуаций, обобщают информацию о номенклатуре и количестве средств индивидуальной защиты и медицинских средств индивидуальной защиты, приборов радиационной, химической, биологической разведки и контроля в запасах, формируют и направляют предложения в свои финансовые органы. </w:t>
      </w:r>
    </w:p>
    <w:p w:rsidR="0000385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>В целях решения вопросов освежения и создания запасов имущества гражданской обороны осуществляется разработка и реализация внутриведомственных, региональных (областных) и муниципальных целевых программ по гражданской обороне и по защите населения от чрезвычайных ситуаций.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 </w:t>
      </w:r>
    </w:p>
    <w:p w:rsidR="00170ABE" w:rsidRPr="0000385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b/>
          <w:i/>
          <w:sz w:val="28"/>
          <w:szCs w:val="28"/>
          <w:lang w:eastAsia="en-US"/>
        </w:rPr>
      </w:pPr>
      <w:r w:rsidRPr="0000385E">
        <w:rPr>
          <w:rFonts w:eastAsiaTheme="minorHAnsi"/>
          <w:b/>
          <w:bCs/>
          <w:i/>
          <w:sz w:val="28"/>
          <w:szCs w:val="28"/>
          <w:lang w:eastAsia="en-US"/>
        </w:rPr>
        <w:t xml:space="preserve">Техническое обеспечение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i/>
          <w:iCs/>
          <w:sz w:val="28"/>
          <w:szCs w:val="28"/>
          <w:lang w:eastAsia="en-US"/>
        </w:rPr>
        <w:t xml:space="preserve">Техническое обеспечение в мирное и военное время </w:t>
      </w:r>
      <w:r w:rsidRPr="00170ABE">
        <w:rPr>
          <w:rFonts w:eastAsiaTheme="minorHAnsi"/>
          <w:sz w:val="28"/>
          <w:szCs w:val="28"/>
          <w:lang w:eastAsia="en-US"/>
        </w:rPr>
        <w:t xml:space="preserve">– это комплекс мероприятий, включающих: обеспечение их вооружением и техникой, боеприпасами, военно-техническим имуществом; эксплуатацию вооружения и техники; восстановление повреждённых (неисправных) образцов вооружения и техники; техническую и специальную подготовку.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i/>
          <w:iCs/>
          <w:sz w:val="28"/>
          <w:szCs w:val="28"/>
          <w:lang w:eastAsia="en-US"/>
        </w:rPr>
        <w:lastRenderedPageBreak/>
        <w:t xml:space="preserve">Техническое обеспечение </w:t>
      </w:r>
      <w:r w:rsidRPr="00170ABE">
        <w:rPr>
          <w:rFonts w:eastAsiaTheme="minorHAnsi"/>
          <w:sz w:val="28"/>
          <w:szCs w:val="28"/>
          <w:lang w:eastAsia="en-US"/>
        </w:rPr>
        <w:t xml:space="preserve">осуществляется в целях содержания всех видов транспорта, инженерной и другой специальной техники в исправности и постоянной готовности к выполнению задач.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Основными задачами технического обеспечения являются: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техническое обслуживание транспорта и техники в установленные сроки и заданном </w:t>
      </w:r>
      <w:proofErr w:type="gramStart"/>
      <w:r w:rsidRPr="00170ABE">
        <w:rPr>
          <w:rFonts w:eastAsiaTheme="minorHAnsi"/>
          <w:sz w:val="28"/>
          <w:szCs w:val="28"/>
          <w:lang w:eastAsia="en-US"/>
        </w:rPr>
        <w:t>объеме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ремонт транспорта и техники, выходящих из строя в ходе выполнения задач гражданской обороны;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снабжение ремонтных предприятий, мастерских и формирований, предназначенных для ремонта и обслуживания, запасными частями, материальными средствами и инструментом;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эвакуация вышедших из строя транспорта и техники с маршрутов и участков объектов работ) в стационарные ремонтные предприятия или на сборные пункты поврежденных машин;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>подготовка органов сил и сре</w:t>
      </w:r>
      <w:proofErr w:type="gramStart"/>
      <w:r w:rsidRPr="00170ABE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>я решения перечисленных задач.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170ABE">
        <w:rPr>
          <w:rFonts w:eastAsiaTheme="minorHAnsi"/>
          <w:sz w:val="28"/>
          <w:szCs w:val="28"/>
          <w:lang w:eastAsia="en-US"/>
        </w:rPr>
        <w:t xml:space="preserve">Для решения задач технического обеспечения привлекаются все имеющиеся на территории субъектов Российской Федерации и муниципальных образований ремонтные предприятия, заводы и мастерские по ремонту транспортных средств, автотракторной, инженерной и другой специальной техники); станции технического обслуживания; дорожные строительно-монтажные управления и сельскохозяйственные предприятия; базы и склады запасных частей и ремонтных материалов, а также создаваемые на их базе подвижные группы, такие как: </w:t>
      </w:r>
      <w:proofErr w:type="gramEnd"/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эвакуационные группы – для вытаскивания застрявшей (затонувшей) техники, буксированию или транспортированию поврежденной (неисправной) техники в укрытия, места погрузки и ремонта;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170ABE">
        <w:rPr>
          <w:rFonts w:eastAsiaTheme="minorHAnsi"/>
          <w:sz w:val="28"/>
          <w:szCs w:val="28"/>
          <w:lang w:eastAsia="en-US"/>
        </w:rPr>
        <w:t>ремонтно-восстановительные группы по ремонту автотракторной техники, ремонтно-восстановительные группы по ремонту инженерной или другой специальной техники – для выполнения комплекса работ с целью приведения в исправное (работоспособное) состояние вышедших из строя машин путем замены (ремонта) их поврежденных или изношенных единиц (агрегатов, узлов, механизмов, приборов и деталей) на местах выхода их из строя, в ближайших укрытиях, на сборных пунктах поврежденных машин и на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 стационарных ремонтных </w:t>
      </w:r>
      <w:proofErr w:type="gramStart"/>
      <w:r w:rsidRPr="00170ABE">
        <w:rPr>
          <w:rFonts w:eastAsiaTheme="minorHAnsi"/>
          <w:sz w:val="28"/>
          <w:szCs w:val="28"/>
          <w:lang w:eastAsia="en-US"/>
        </w:rPr>
        <w:t>предприятиях</w:t>
      </w:r>
      <w:proofErr w:type="gramEnd"/>
      <w:r w:rsidRPr="00170ABE">
        <w:rPr>
          <w:rFonts w:eastAsiaTheme="minorHAnsi"/>
          <w:sz w:val="28"/>
          <w:szCs w:val="28"/>
          <w:lang w:eastAsia="en-US"/>
        </w:rPr>
        <w:t xml:space="preserve">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 xml:space="preserve">Техническое обеспечение формирований субъектов РФ, муниципальных образований, привлекаемых для решения задач ГО, осуществляется под руководством начальника технической службы. </w:t>
      </w:r>
    </w:p>
    <w:p w:rsidR="00170ABE" w:rsidRPr="00170ABE" w:rsidRDefault="00170ABE" w:rsidP="00170AB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70ABE">
        <w:rPr>
          <w:rFonts w:eastAsiaTheme="minorHAnsi"/>
          <w:sz w:val="28"/>
          <w:szCs w:val="28"/>
          <w:lang w:eastAsia="en-US"/>
        </w:rPr>
        <w:t>Техническое обеспечение СВФ МЧС России, выполняющих задачи ГО в военное время, организуется ими самостоятельно, путем использования ремонтной базы и ремонтных подразделений как СВФ, так и вышестоящих органов управления. Также может быть использована и местная экономическая база той территории, на которой они выполняют задачи.</w:t>
      </w:r>
    </w:p>
    <w:p w:rsidR="00290C34" w:rsidRPr="00290C34" w:rsidRDefault="00290C34" w:rsidP="00290C34">
      <w:pPr>
        <w:pStyle w:val="p4"/>
        <w:spacing w:before="0" w:beforeAutospacing="0" w:after="0" w:afterAutospacing="0"/>
        <w:ind w:left="720" w:firstLine="851"/>
        <w:jc w:val="both"/>
        <w:rPr>
          <w:sz w:val="28"/>
          <w:szCs w:val="28"/>
        </w:rPr>
      </w:pPr>
    </w:p>
    <w:p w:rsidR="004C2038" w:rsidRPr="00550D60" w:rsidRDefault="004C2038" w:rsidP="008C45D6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C42315" w:rsidRPr="004667EA" w:rsidRDefault="004667EA" w:rsidP="00C42315">
      <w:pPr>
        <w:ind w:firstLine="709"/>
        <w:jc w:val="center"/>
        <w:rPr>
          <w:b/>
          <w:sz w:val="28"/>
          <w:szCs w:val="28"/>
        </w:rPr>
      </w:pPr>
      <w:r w:rsidRPr="004667EA">
        <w:rPr>
          <w:b/>
          <w:sz w:val="28"/>
          <w:szCs w:val="28"/>
        </w:rPr>
        <w:lastRenderedPageBreak/>
        <w:t>Организация взаимодействия между силами РСЧС в ходе выполнения АСДНР</w:t>
      </w: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10138"/>
      </w:tblGrid>
      <w:tr w:rsidR="00C42315" w:rsidRPr="00705F96" w:rsidTr="00C82204">
        <w:trPr>
          <w:trHeight w:val="2139"/>
        </w:trPr>
        <w:tc>
          <w:tcPr>
            <w:tcW w:w="10421" w:type="dxa"/>
          </w:tcPr>
          <w:p w:rsidR="00C42315" w:rsidRPr="00705F96" w:rsidRDefault="00C42315" w:rsidP="00705F96">
            <w:pPr>
              <w:spacing w:after="0" w:line="240" w:lineRule="auto"/>
              <w:ind w:left="0" w:right="0" w:firstLine="709"/>
              <w:rPr>
                <w:caps/>
                <w:sz w:val="28"/>
                <w:szCs w:val="28"/>
              </w:rPr>
            </w:pP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Под взаимодействием понимается согласованные по целям, задачам, месту, времени и способам выполнения задач действия разнородных сил для достижения определенных целей (задач).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Сущность взаимодействия при выполнении задач заключается в повышении эффективности действия сил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РСЧС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 в условиях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ЧС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 и безусловного достижения поставленной цели.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Это достигается привлечением дополнительных органов управления и сил к созданной группировке, согласования и объединения их усилий (действий) для выполнения конкретных задач.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Организация взаимодействия по целям и задачам заключается в определении роли и места каждого органа управления, подразделения, формирования в достижении определенной цели, выполнении каждой поставленной задачи и проведении каждого намеченного мероприятия.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Организация взаимодействия по способам выполнения задач – это определение наиболее целесообразных и эффективных приемов применения сил и средств различного назначения при выполнении задач и проведении мероприятий, а также форм маневра ими в ходе выполнения задач и проведения мероприятий.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Организация взаимодействия по месту состоит в согласовании усилий (действий) по направлениям, маршрутам, районам, объектам экономики, участкам и объектам проведения аварийно-спасательных и других неотложных работ.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Организация взаимодействия по времени – это согласование усилий (действий) по срокам выполнения задач и проведения мероприятий, а также по другим временным показателям (срокам прибытия и готовности ОУ и сил к выполнению задач и проведению определенных мероприятий, срокам обеспечения работ необходимыми средствами и др.).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Организация взаимодействия при выполнении задач включает также установление единых сигналов, единой системы кодирования карт, порядка взаимного обмена информацией, создания специальной системы связи взаимодействия (при необходимости), а также контроля выполнения установленного порядка взаимодействия.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Взаимодействие при выполнении задач можно разделить на два направления: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взаимодействие сил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РСЧС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;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взаимодействие органов управления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РСЧС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</w:p>
          <w:p w:rsidR="00705F96" w:rsidRPr="00705F96" w:rsidRDefault="00705F96" w:rsidP="00705F96">
            <w:pPr>
              <w:pStyle w:val="Default"/>
              <w:ind w:firstLine="851"/>
              <w:jc w:val="both"/>
              <w:rPr>
                <w:rFonts w:eastAsiaTheme="minorHAnsi"/>
                <w:sz w:val="28"/>
                <w:szCs w:val="28"/>
              </w:rPr>
            </w:pPr>
            <w:r w:rsidRPr="00705F96">
              <w:rPr>
                <w:rFonts w:eastAsiaTheme="minorHAnsi"/>
                <w:sz w:val="28"/>
                <w:szCs w:val="28"/>
              </w:rPr>
              <w:t xml:space="preserve">Для выполнения задач федеральными нормативными правовыми актами определены силы РСЧС. Если спасательные воинские формирования и федеральная противопожарная служба ГПС входят в систему МЧС России, то есть, имеют одного начальника, то другие силы РСЧС разного подчинения, в том числе федеральным органам государственной власти, органам исполнительной власти субъектов РФ, органам местного самоуправления.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Важным условием их эффективного применения является организация взаимодействия между ними.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Основной целью организации взаимодействия сил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РСЧС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 является безусловное выполнение задач при совместных действиях с максимальными результатами.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Взаимодействие планируется и организуется заблаговременно при разработке и согласовании планов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действий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, прежде всего в интересах тех органов управления и сил, которые на данном этапе выполняют главную задачу, опираясь на следующие </w:t>
            </w:r>
            <w:r w:rsidRPr="00DC0BFB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принципы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: плановость; территориальность; </w:t>
            </w:r>
            <w:proofErr w:type="spellStart"/>
            <w:r w:rsidRPr="00DC0BFB">
              <w:rPr>
                <w:rFonts w:eastAsiaTheme="minorHAnsi"/>
                <w:sz w:val="28"/>
                <w:szCs w:val="28"/>
                <w:lang w:eastAsia="en-US"/>
              </w:rPr>
              <w:t>взаимодоговоренность</w:t>
            </w:r>
            <w:proofErr w:type="spellEnd"/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; невмешательство в функции и действия Сторон не связанных с выполнением задач.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Плановость предполагает разработку необходимых документов, в которых зафиксированы основные мероприятия, проводимые взаимодействующими сторонами для решения отдельных задач и достижения конкретной цели.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Территориальность предусматривает конкретные объекты или территории, где взаимодействующие стороны будут выполнять задачи.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DC0BFB">
              <w:rPr>
                <w:rFonts w:eastAsiaTheme="minorHAnsi"/>
                <w:sz w:val="28"/>
                <w:szCs w:val="28"/>
                <w:lang w:eastAsia="en-US"/>
              </w:rPr>
              <w:t>Взаимодоговоренность</w:t>
            </w:r>
            <w:proofErr w:type="spellEnd"/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 – это согласование мероприятий и действий взаимодействующих сторон для решения задач.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Основой управления является решение, где одной из составляющих его структуры является взаимодействие. Поэтому, требования к взаимодействию, по сути, являются требованиями к управлению.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Такими требованиями являются: непрерывность; оперативность; гибкость; устойчивость; скрытность.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Непрерывность взаимодействия - свойство процесса управления не допускать перерыва (разрыва) информационной и технологической связи между привлекаемыми подразделениями, формированиями сторон при выполнении совместных задач.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Оперативность взаимодействия предполагает выполнения совместных задач силами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РСЧС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 в требуемые сроки.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Устойчивость взаимодействия - способность сил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РСЧС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 сохранять и выполнять согласованные действия и восстанавливать их в условиях внешних и внутренних воздействий.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Гибкость взаимодействия – способность взаимодействующих сил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РСЧС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 своевременно реагировать на ожидаемые и внезапные изменения обстановки, вносить коррективы в действия сил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РСЧС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 при безусловном выполнении поставленных задач. </w:t>
            </w:r>
          </w:p>
          <w:p w:rsidR="00705F96" w:rsidRPr="00DC0BFB" w:rsidRDefault="00705F96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Скрытность взаимодействия заключается в способности взаимодействующих сил, при определенных условиях обстановки, противостоять раскрытию планируемых и выполняемых действий в системе </w:t>
            </w:r>
            <w:r w:rsidRPr="00705F96">
              <w:rPr>
                <w:rFonts w:eastAsiaTheme="minorHAnsi"/>
                <w:sz w:val="28"/>
                <w:szCs w:val="28"/>
                <w:lang w:eastAsia="en-US"/>
              </w:rPr>
              <w:t>РСЧС</w:t>
            </w:r>
            <w:r w:rsidRPr="00DC0BFB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</w:p>
          <w:p w:rsidR="003166B7" w:rsidRPr="00705F96" w:rsidRDefault="003166B7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Взаимодействие организуется заблаговр</w:t>
            </w:r>
            <w:r w:rsidR="00BA397C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е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менно еще на стадии разработки и</w:t>
            </w:r>
            <w:r w:rsidR="0070754D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согласования планов действий, совершенствуется при их ежегодном уточнении,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а также уточняется при угрозе и возникновении конкретной ЧС.</w:t>
            </w:r>
          </w:p>
          <w:p w:rsidR="003166B7" w:rsidRPr="00705F96" w:rsidRDefault="003166B7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Поэтому на этапе планирования основные вопросы взаимодействия при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проведении АСДНР отражаются в подразделе 2.5 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лана действий.</w:t>
            </w:r>
          </w:p>
          <w:p w:rsidR="003166B7" w:rsidRPr="00705F96" w:rsidRDefault="003166B7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lastRenderedPageBreak/>
              <w:t>Взаимодействие с КЧС и ОПБ города (района) и соседних предприятий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рекомендуется отрабатывать по вопросам:</w:t>
            </w:r>
          </w:p>
          <w:p w:rsidR="003166B7" w:rsidRPr="00705F96" w:rsidRDefault="004E248B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>-</w:t>
            </w:r>
            <w:r w:rsidR="003166B7"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сбора и обмена информацией о ЧС;</w:t>
            </w:r>
          </w:p>
          <w:p w:rsidR="003166B7" w:rsidRPr="00705F96" w:rsidRDefault="004E248B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>-</w:t>
            </w:r>
            <w:r w:rsidR="003166B7"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привлечения сил и сре</w:t>
            </w:r>
            <w:proofErr w:type="gramStart"/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дств дл</w:t>
            </w:r>
            <w:proofErr w:type="gramEnd"/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я ликвидации ЧС;</w:t>
            </w:r>
          </w:p>
          <w:p w:rsidR="003166B7" w:rsidRPr="00705F96" w:rsidRDefault="004E248B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>-</w:t>
            </w:r>
            <w:r w:rsidR="003166B7"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последовательности проведения АСДНР.</w:t>
            </w:r>
          </w:p>
          <w:p w:rsidR="008203ED" w:rsidRPr="00705F96" w:rsidRDefault="003166B7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caps/>
                <w:sz w:val="28"/>
                <w:szCs w:val="28"/>
              </w:rPr>
            </w:pPr>
            <w:proofErr w:type="gramStart"/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 вопросам сбора и обмена информацией о ЧС штаб (отдел, сектор)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ГОЧС объекта должен регулярно докладывать в управление ГОЧС города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(городского района) о состоянии дел в ходе проведения АСДНР и получать, в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свою очередь, данные о наличии и возможностях привлекаемых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территориальных сил и средств городского звена территориальной подсистемы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РСЧС и другие необходимые сведения.</w:t>
            </w:r>
            <w:proofErr w:type="gramEnd"/>
          </w:p>
          <w:p w:rsidR="003166B7" w:rsidRPr="00705F96" w:rsidRDefault="003166B7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 отдельным специальным вопросам КЧС и ОПБ и штаб (отдел, сектор)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ГОЧС предприятия взаимодействуют с городскими (районными) органами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управления внутренних дел, медицинской, противопожарной и аварийн</w:t>
            </w:r>
            <w:proofErr w:type="gramStart"/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о-</w:t>
            </w:r>
            <w:proofErr w:type="gramEnd"/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техническими службами.</w:t>
            </w:r>
          </w:p>
          <w:p w:rsidR="003166B7" w:rsidRPr="00705F96" w:rsidRDefault="003166B7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Участие городских служб может потребоваться при ликвидации ЧС,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связанной с проведением работ по обеззараживанию территории, зданий и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помещений, поиску и извлечению пострадавших из-под завалов, для оказания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квалифицированной медицинской помощи пострадавшим.</w:t>
            </w:r>
          </w:p>
          <w:p w:rsidR="003166B7" w:rsidRPr="00705F96" w:rsidRDefault="003166B7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 вопросам привлечения сил и сре</w:t>
            </w:r>
            <w:proofErr w:type="gramStart"/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дств дл</w:t>
            </w:r>
            <w:proofErr w:type="gramEnd"/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я ликвидации ЧС штаб (отдел,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сектор) ГОЧС согласовывает:</w:t>
            </w:r>
          </w:p>
          <w:p w:rsidR="003166B7" w:rsidRPr="00705F96" w:rsidRDefault="004E248B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>-</w:t>
            </w:r>
            <w:r w:rsidR="003166B7"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порядок выдвижения разведывательных формирований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(подразделений) и их действия в зоне ЧС;</w:t>
            </w:r>
          </w:p>
          <w:p w:rsidR="003166B7" w:rsidRPr="00705F96" w:rsidRDefault="004E248B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>-</w:t>
            </w:r>
            <w:r w:rsidR="003166B7"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действия АСФ по взаимному обеспечению выхода к участкам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(объектам, местам) проведения АСДНР, устройству проездов и проходов в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завалах, поиску и деблокированию пострадавших из-под завалов и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разрушенных зданий;</w:t>
            </w:r>
          </w:p>
          <w:p w:rsidR="003166B7" w:rsidRPr="00705F96" w:rsidRDefault="004E248B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>-</w:t>
            </w:r>
            <w:r w:rsidR="003166B7"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порядок оказания медицинской помощи, места пунктов сбора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пораженных, пути и способы эвакуации на них;</w:t>
            </w:r>
          </w:p>
          <w:p w:rsidR="003166B7" w:rsidRPr="00705F96" w:rsidRDefault="004E248B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>-</w:t>
            </w:r>
            <w:r w:rsidR="003166B7"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организацию связи и порядок передачи информации;</w:t>
            </w:r>
          </w:p>
          <w:p w:rsidR="004E248B" w:rsidRPr="00705F96" w:rsidRDefault="004E248B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>-</w:t>
            </w:r>
            <w:r w:rsidR="003166B7" w:rsidRPr="00705F96">
              <w:rPr>
                <w:rFonts w:eastAsia="SymbolMT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166B7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сигналы управления, оповещения и порядок действия по ним.</w:t>
            </w:r>
          </w:p>
          <w:p w:rsidR="003166B7" w:rsidRPr="00705F96" w:rsidRDefault="003166B7" w:rsidP="00705F96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rFonts w:eastAsia="TimesNewRomanPSMT"/>
                <w:color w:val="auto"/>
                <w:sz w:val="28"/>
                <w:szCs w:val="28"/>
                <w:lang w:eastAsia="en-US"/>
              </w:rPr>
            </w:pP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 вопросам последовательности проведения АСДНР уточняется, какими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силами и с какого времени выполняются те или иные технологические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операции по ликвидации последствий ЧС. В ходе проведения АСДНР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поддержание взаимодействия достигается единым оперативным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планированием, постановкой и уточнением задач с учетом хода работ и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изменений обстановки, отдачей согласованных по содержанию распоряжений,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непрерывной координацией действий и контролем их результатов.</w:t>
            </w:r>
          </w:p>
          <w:p w:rsidR="000170EE" w:rsidRPr="00705F96" w:rsidRDefault="003166B7" w:rsidP="00B10FF0">
            <w:pPr>
              <w:autoSpaceDE w:val="0"/>
              <w:autoSpaceDN w:val="0"/>
              <w:adjustRightInd w:val="0"/>
              <w:spacing w:after="0" w:line="240" w:lineRule="auto"/>
              <w:ind w:left="0" w:right="0" w:firstLine="851"/>
              <w:rPr>
                <w:caps/>
                <w:sz w:val="28"/>
                <w:szCs w:val="28"/>
              </w:rPr>
            </w:pPr>
            <w:proofErr w:type="gramStart"/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Взаимодействующие органы управления, решая совместные задачи,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должны знать обстановку в зоне чрезвычайной ситуации и постоянно уточнять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данные о ней; правильно понимать замысел руководителя спасательных работ и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задачи совместно проводимых мероприятий; поддерживать между собой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непрерывную связь и осуществлять взаимное информирование; организовывать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совместную подготовку и планирование проводимых мероприятий;</w:t>
            </w:r>
            <w:r w:rsidR="004E248B"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705F96">
              <w:rPr>
                <w:rFonts w:eastAsia="TimesNewRomanPSMT"/>
                <w:color w:val="auto"/>
                <w:sz w:val="28"/>
                <w:szCs w:val="28"/>
                <w:lang w:eastAsia="en-US"/>
              </w:rPr>
              <w:t>согласовывать вопросы управления, разведки и всех видов обеспечения.</w:t>
            </w:r>
            <w:proofErr w:type="gramEnd"/>
          </w:p>
        </w:tc>
      </w:tr>
    </w:tbl>
    <w:p w:rsidR="00C42315" w:rsidRPr="00D84BC8" w:rsidRDefault="00C42315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  <w:r w:rsidRPr="00493A0D">
        <w:rPr>
          <w:b/>
          <w:sz w:val="28"/>
          <w:szCs w:val="28"/>
        </w:rPr>
        <w:lastRenderedPageBreak/>
        <w:t>ИСПОЛЬЗУЕМАЯ ЛИТЕРАТУРА:</w:t>
      </w:r>
    </w:p>
    <w:p w:rsidR="004162FE" w:rsidRDefault="004162FE" w:rsidP="00C42315">
      <w:pPr>
        <w:ind w:firstLine="709"/>
        <w:jc w:val="center"/>
        <w:rPr>
          <w:b/>
          <w:caps/>
          <w:sz w:val="28"/>
          <w:szCs w:val="28"/>
        </w:rPr>
      </w:pPr>
    </w:p>
    <w:p w:rsidR="00F14FDA" w:rsidRPr="00493A0D" w:rsidRDefault="00F14FDA" w:rsidP="00FE6D9E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rFonts w:eastAsiaTheme="minorHAnsi"/>
          <w:sz w:val="28"/>
          <w:szCs w:val="28"/>
          <w:lang w:eastAsia="en-US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493A0D" w:rsidRPr="00FE6D9E" w:rsidRDefault="00493A0D" w:rsidP="00493A0D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rFonts w:eastAsiaTheme="minorHAnsi"/>
          <w:sz w:val="28"/>
          <w:szCs w:val="28"/>
          <w:lang w:eastAsia="en-US"/>
        </w:rPr>
        <w:t>Федеральный закон от 2</w:t>
      </w:r>
      <w:r>
        <w:rPr>
          <w:rFonts w:eastAsiaTheme="minorHAnsi"/>
          <w:sz w:val="28"/>
          <w:szCs w:val="28"/>
          <w:lang w:eastAsia="en-US"/>
        </w:rPr>
        <w:t>2</w:t>
      </w:r>
      <w:r w:rsidRPr="00FE6D9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08</w:t>
      </w:r>
      <w:r w:rsidRPr="00FE6D9E">
        <w:rPr>
          <w:rFonts w:eastAsiaTheme="minorHAnsi"/>
          <w:sz w:val="28"/>
          <w:szCs w:val="28"/>
          <w:lang w:eastAsia="en-US"/>
        </w:rPr>
        <w:t>.199</w:t>
      </w:r>
      <w:r>
        <w:rPr>
          <w:rFonts w:eastAsiaTheme="minorHAnsi"/>
          <w:sz w:val="28"/>
          <w:szCs w:val="28"/>
          <w:lang w:eastAsia="en-US"/>
        </w:rPr>
        <w:t>5</w:t>
      </w:r>
      <w:r w:rsidRPr="00FE6D9E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>151</w:t>
      </w:r>
      <w:r w:rsidRPr="00FE6D9E">
        <w:rPr>
          <w:rFonts w:eastAsiaTheme="minorHAnsi"/>
          <w:sz w:val="28"/>
          <w:szCs w:val="28"/>
          <w:lang w:eastAsia="en-US"/>
        </w:rPr>
        <w:t>-ФЗ «</w:t>
      </w:r>
      <w:r>
        <w:rPr>
          <w:rFonts w:eastAsiaTheme="minorHAnsi"/>
          <w:sz w:val="28"/>
          <w:szCs w:val="28"/>
          <w:lang w:eastAsia="en-US"/>
        </w:rPr>
        <w:t>Об аварийно-спасательных службах и статусе спасателей».</w:t>
      </w:r>
    </w:p>
    <w:p w:rsidR="00F14FDA" w:rsidRPr="00FE6D9E" w:rsidRDefault="00F14FDA" w:rsidP="00FE6D9E">
      <w:pPr>
        <w:pStyle w:val="a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FE6D9E">
        <w:rPr>
          <w:rFonts w:eastAsiaTheme="minorHAnsi"/>
          <w:sz w:val="28"/>
          <w:szCs w:val="28"/>
          <w:lang w:eastAsia="en-US"/>
        </w:rPr>
        <w:t>Постановление Правительства Росси</w:t>
      </w:r>
      <w:r w:rsidR="00FE6D9E" w:rsidRPr="00FE6D9E">
        <w:rPr>
          <w:rFonts w:eastAsiaTheme="minorHAnsi"/>
          <w:sz w:val="28"/>
          <w:szCs w:val="28"/>
          <w:lang w:eastAsia="en-US"/>
        </w:rPr>
        <w:t xml:space="preserve">йской Федерации от 30.12.2003 </w:t>
      </w:r>
      <w:r w:rsidRPr="00FE6D9E">
        <w:rPr>
          <w:rFonts w:eastAsiaTheme="minorHAnsi"/>
          <w:sz w:val="28"/>
          <w:szCs w:val="28"/>
          <w:lang w:eastAsia="en-US"/>
        </w:rPr>
        <w:t>№</w:t>
      </w:r>
      <w:r w:rsidR="00493A0D">
        <w:rPr>
          <w:rFonts w:eastAsiaTheme="minorHAnsi"/>
          <w:sz w:val="28"/>
          <w:szCs w:val="28"/>
          <w:lang w:eastAsia="en-US"/>
        </w:rPr>
        <w:t xml:space="preserve"> </w:t>
      </w:r>
      <w:r w:rsidRPr="00FE6D9E">
        <w:rPr>
          <w:rFonts w:eastAsiaTheme="minorHAnsi"/>
          <w:sz w:val="28"/>
          <w:szCs w:val="28"/>
          <w:lang w:eastAsia="en-US"/>
        </w:rPr>
        <w:t xml:space="preserve">794 «О единой государственной системе предупреждения и ликвидации чрезвычайных ситуаций». </w:t>
      </w:r>
    </w:p>
    <w:p w:rsidR="00F14FDA" w:rsidRPr="00FE6D9E" w:rsidRDefault="00F14FDA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>Методические рекомендации по планированию действий по предупреждению и ликвидации ЧС, а также мероприятий ГО для территорий и объектов. - М: МЧС, 2003.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sz w:val="28"/>
          <w:szCs w:val="28"/>
        </w:rPr>
        <w:t xml:space="preserve">Методические рекомендации по организации работы органа местного самоуправления в области </w:t>
      </w:r>
      <w:proofErr w:type="gramStart"/>
      <w:r w:rsidRPr="00FE6D9E">
        <w:rPr>
          <w:sz w:val="28"/>
          <w:szCs w:val="28"/>
        </w:rPr>
        <w:t>обеспечения безопасности жизнедеятельности населения муниципального образования</w:t>
      </w:r>
      <w:proofErr w:type="gramEnd"/>
      <w:r w:rsidRPr="00FE6D9E">
        <w:rPr>
          <w:sz w:val="28"/>
          <w:szCs w:val="28"/>
        </w:rPr>
        <w:t>. Утверждены решением методического совета Южного регионального центра МЧС России от 12.02.2013 № 11-1/1.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sz w:val="28"/>
          <w:szCs w:val="28"/>
        </w:rPr>
        <w:t>Справочно-методическое пособие для руководителей органов местного самоуправления сельских поселений по разработке муниципальной правовой базы, регулирующей отношения в области обеспечения безопасности жизнедеятельности населения. МЧС Российской Федерации, Москва, 2013 год.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>Руководство по действиям органов управления и сил РСЧС при угрозе и возникновении ЧС. - М: ВНИИ ГОЧС, 1996.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>М.И. Фалеев. «Защита населения и территорий в ЧС». - Калуга: ГУП «</w:t>
      </w:r>
      <w:proofErr w:type="spellStart"/>
      <w:r w:rsidRPr="00FE6D9E">
        <w:rPr>
          <w:sz w:val="28"/>
          <w:szCs w:val="28"/>
        </w:rPr>
        <w:t>Облиздат</w:t>
      </w:r>
      <w:proofErr w:type="spellEnd"/>
      <w:r w:rsidRPr="00FE6D9E">
        <w:rPr>
          <w:sz w:val="28"/>
          <w:szCs w:val="28"/>
        </w:rPr>
        <w:t>», 2001.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Г.Н. Кириллов. «Организация и ведение ГО и защиты населения и территорий от ЧС природного и техногенного характера». </w:t>
      </w:r>
      <w:proofErr w:type="gramStart"/>
      <w:r w:rsidRPr="00FE6D9E">
        <w:rPr>
          <w:sz w:val="28"/>
          <w:szCs w:val="28"/>
        </w:rPr>
        <w:t>-М</w:t>
      </w:r>
      <w:proofErr w:type="gramEnd"/>
      <w:r w:rsidRPr="00FE6D9E">
        <w:rPr>
          <w:sz w:val="28"/>
          <w:szCs w:val="28"/>
        </w:rPr>
        <w:t>: ИРБ, 2002.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Учебно-методическое пособие по повышению квалификации руководителей организаций по вопросам ГО, защиты от ЧС, пожарной безопасности и безопасности на водных объектах в УЦ ФПС. </w:t>
      </w:r>
      <w:proofErr w:type="gramStart"/>
      <w:r w:rsidRPr="00FE6D9E">
        <w:rPr>
          <w:sz w:val="28"/>
          <w:szCs w:val="28"/>
        </w:rPr>
        <w:t>-М</w:t>
      </w:r>
      <w:proofErr w:type="gramEnd"/>
      <w:r w:rsidRPr="00FE6D9E">
        <w:rPr>
          <w:sz w:val="28"/>
          <w:szCs w:val="28"/>
        </w:rPr>
        <w:t>.: МЧС, 2007.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Учебное пособие «Организация работы органов управления ГОЧС организаций и учреждений» -  Ростов </w:t>
      </w:r>
      <w:proofErr w:type="spellStart"/>
      <w:r w:rsidRPr="00FE6D9E">
        <w:rPr>
          <w:sz w:val="28"/>
          <w:szCs w:val="28"/>
        </w:rPr>
        <w:t>н</w:t>
      </w:r>
      <w:proofErr w:type="spellEnd"/>
      <w:proofErr w:type="gramStart"/>
      <w:r w:rsidRPr="00FE6D9E">
        <w:rPr>
          <w:sz w:val="28"/>
          <w:szCs w:val="28"/>
        </w:rPr>
        <w:t>/Д</w:t>
      </w:r>
      <w:proofErr w:type="gramEnd"/>
      <w:r w:rsidRPr="00FE6D9E">
        <w:rPr>
          <w:sz w:val="28"/>
          <w:szCs w:val="28"/>
        </w:rPr>
        <w:t>, ГКУ РО «УМЦ по ГО и ЧС», 2011.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Учебное пособие «Основные документы, разрабатываемые в организациях по вопросам ГО и защиты от ЧС». Ростов </w:t>
      </w:r>
      <w:proofErr w:type="spellStart"/>
      <w:r w:rsidRPr="00FE6D9E">
        <w:rPr>
          <w:sz w:val="28"/>
          <w:szCs w:val="28"/>
        </w:rPr>
        <w:t>н</w:t>
      </w:r>
      <w:proofErr w:type="spellEnd"/>
      <w:proofErr w:type="gramStart"/>
      <w:r w:rsidRPr="00FE6D9E">
        <w:rPr>
          <w:sz w:val="28"/>
          <w:szCs w:val="28"/>
        </w:rPr>
        <w:t>/Д</w:t>
      </w:r>
      <w:proofErr w:type="gramEnd"/>
      <w:r w:rsidRPr="00FE6D9E">
        <w:rPr>
          <w:sz w:val="28"/>
          <w:szCs w:val="28"/>
        </w:rPr>
        <w:t>, ГКУ РО «УМЦ по ГО и ЧС», 2011г.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Учебное пособие «Планы действий по предупреждению и ликвидации ЧС, организаций, городского (сельского поселения), общеобразовательного учреждения. Макет плана ГО организации». Ростов </w:t>
      </w:r>
      <w:proofErr w:type="spellStart"/>
      <w:r w:rsidRPr="00FE6D9E">
        <w:rPr>
          <w:sz w:val="28"/>
          <w:szCs w:val="28"/>
        </w:rPr>
        <w:t>н</w:t>
      </w:r>
      <w:proofErr w:type="spellEnd"/>
      <w:proofErr w:type="gramStart"/>
      <w:r w:rsidRPr="00FE6D9E">
        <w:rPr>
          <w:sz w:val="28"/>
          <w:szCs w:val="28"/>
        </w:rPr>
        <w:t>/Д</w:t>
      </w:r>
      <w:proofErr w:type="gramEnd"/>
      <w:r w:rsidRPr="00FE6D9E">
        <w:rPr>
          <w:sz w:val="28"/>
          <w:szCs w:val="28"/>
        </w:rPr>
        <w:t>, ГКУ РО «УМЦ по ГО и ЧС», 2012г.</w:t>
      </w:r>
    </w:p>
    <w:p w:rsidR="00650B4C" w:rsidRPr="00650B4C" w:rsidRDefault="00321AB6" w:rsidP="00321AB6">
      <w:pPr>
        <w:pStyle w:val="30"/>
        <w:numPr>
          <w:ilvl w:val="0"/>
          <w:numId w:val="22"/>
        </w:numPr>
        <w:shd w:val="clear" w:color="auto" w:fill="auto"/>
        <w:spacing w:after="5133" w:line="322" w:lineRule="exact"/>
        <w:ind w:right="20"/>
        <w:jc w:val="center"/>
        <w:rPr>
          <w:b w:val="0"/>
        </w:rPr>
      </w:pPr>
      <w:r>
        <w:rPr>
          <w:b w:val="0"/>
        </w:rPr>
        <w:t xml:space="preserve"> </w:t>
      </w:r>
      <w:r w:rsidR="00913733" w:rsidRPr="00650B4C">
        <w:rPr>
          <w:b w:val="0"/>
        </w:rPr>
        <w:t xml:space="preserve">Настольная книга руководителя структурного подразделения (работника) по гражданской обороне и защите от чрезвычайных ситуаций. – М: МЧС, 2010. </w:t>
      </w:r>
    </w:p>
    <w:p w:rsidR="00650B4C" w:rsidRPr="00321AB6" w:rsidRDefault="00321AB6" w:rsidP="00321AB6">
      <w:pPr>
        <w:pStyle w:val="20"/>
        <w:numPr>
          <w:ilvl w:val="0"/>
          <w:numId w:val="22"/>
        </w:numPr>
        <w:shd w:val="clear" w:color="auto" w:fill="auto"/>
        <w:spacing w:before="0" w:line="280" w:lineRule="exact"/>
        <w:ind w:right="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  </w:t>
      </w:r>
      <w:r w:rsidR="00650B4C" w:rsidRPr="00321A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Методические рекомендации по созданию, подготовке и оснащению</w:t>
      </w:r>
      <w:r w:rsidR="00650B4C" w:rsidRPr="00321A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  <w:t>нештатных формирований по обеспечению выполнения</w:t>
      </w:r>
      <w:r w:rsidR="00650B4C" w:rsidRPr="00321A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  <w:t>мероприятий по гражданской обороне</w:t>
      </w:r>
      <w:r w:rsidR="00650B4C" w:rsidRPr="00321AB6">
        <w:rPr>
          <w:rFonts w:ascii="Times New Roman" w:hAnsi="Times New Roman" w:cs="Times New Roman"/>
          <w:sz w:val="28"/>
          <w:szCs w:val="28"/>
          <w:lang w:bidi="ru-RU"/>
        </w:rPr>
        <w:t xml:space="preserve">   </w:t>
      </w:r>
      <w:r w:rsidR="00650B4C" w:rsidRPr="00321A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МЧС  2015</w:t>
      </w:r>
    </w:p>
    <w:p w:rsidR="00913733" w:rsidRPr="00321AB6" w:rsidRDefault="00321AB6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bookmarkStart w:id="0" w:name="bookmark1"/>
      <w:r w:rsidRPr="00321AB6">
        <w:rPr>
          <w:sz w:val="28"/>
          <w:szCs w:val="28"/>
          <w:lang w:bidi="ru-RU"/>
        </w:rPr>
        <w:t>Методические рекомендации по созданию и применению нештатных аварийно- спасательных формирований</w:t>
      </w:r>
      <w:bookmarkEnd w:id="0"/>
      <w:r w:rsidRPr="00321AB6">
        <w:rPr>
          <w:sz w:val="28"/>
          <w:szCs w:val="28"/>
          <w:lang w:bidi="ru-RU"/>
        </w:rPr>
        <w:t xml:space="preserve"> МЧС</w:t>
      </w:r>
      <w:r>
        <w:rPr>
          <w:sz w:val="28"/>
          <w:szCs w:val="28"/>
          <w:lang w:bidi="ru-RU"/>
        </w:rPr>
        <w:t xml:space="preserve"> </w:t>
      </w:r>
      <w:r w:rsidRPr="00321AB6">
        <w:rPr>
          <w:sz w:val="28"/>
          <w:szCs w:val="28"/>
          <w:lang w:bidi="ru-RU"/>
        </w:rPr>
        <w:t>2015</w:t>
      </w:r>
    </w:p>
    <w:p w:rsidR="00913733" w:rsidRPr="00321AB6" w:rsidRDefault="00913733" w:rsidP="00FE6D9E">
      <w:pPr>
        <w:tabs>
          <w:tab w:val="left" w:pos="851"/>
        </w:tabs>
        <w:spacing w:after="0" w:line="240" w:lineRule="auto"/>
        <w:ind w:left="0" w:right="0"/>
        <w:rPr>
          <w:sz w:val="36"/>
          <w:szCs w:val="28"/>
        </w:rPr>
      </w:pPr>
    </w:p>
    <w:p w:rsidR="00913733" w:rsidRPr="00FE6D9E" w:rsidRDefault="00913733" w:rsidP="00FE6D9E">
      <w:pPr>
        <w:spacing w:after="0" w:line="240" w:lineRule="auto"/>
        <w:ind w:left="0" w:right="0" w:firstLine="709"/>
        <w:jc w:val="center"/>
        <w:rPr>
          <w:b/>
          <w:caps/>
          <w:sz w:val="28"/>
          <w:szCs w:val="28"/>
        </w:rPr>
      </w:pPr>
    </w:p>
    <w:p w:rsidR="00913733" w:rsidRPr="00FE6D9E" w:rsidRDefault="00913733" w:rsidP="00FE6D9E">
      <w:pPr>
        <w:spacing w:after="0" w:line="240" w:lineRule="auto"/>
        <w:ind w:left="0" w:right="0" w:firstLine="709"/>
        <w:jc w:val="center"/>
        <w:rPr>
          <w:b/>
          <w:caps/>
          <w:sz w:val="28"/>
          <w:szCs w:val="28"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p w:rsidR="00321AB6" w:rsidRDefault="00321AB6" w:rsidP="00C42315">
      <w:pPr>
        <w:ind w:firstLine="709"/>
        <w:jc w:val="center"/>
        <w:rPr>
          <w:b/>
        </w:rPr>
      </w:pPr>
    </w:p>
    <w:sectPr w:rsidR="00321AB6" w:rsidSect="00357A51">
      <w:footerReference w:type="default" r:id="rId7"/>
      <w:pgSz w:w="11906" w:h="16838"/>
      <w:pgMar w:top="1134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13C" w:rsidRDefault="00D4313C" w:rsidP="00C42315">
      <w:pPr>
        <w:spacing w:after="0" w:line="240" w:lineRule="auto"/>
      </w:pPr>
      <w:r>
        <w:separator/>
      </w:r>
    </w:p>
  </w:endnote>
  <w:endnote w:type="continuationSeparator" w:id="0">
    <w:p w:rsidR="00D4313C" w:rsidRDefault="00D4313C" w:rsidP="00C4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022"/>
      <w:docPartObj>
        <w:docPartGallery w:val="Page Numbers (Bottom of Page)"/>
        <w:docPartUnique/>
      </w:docPartObj>
    </w:sdtPr>
    <w:sdtContent>
      <w:p w:rsidR="00170ABE" w:rsidRDefault="00B45125">
        <w:pPr>
          <w:pStyle w:val="a8"/>
          <w:jc w:val="right"/>
        </w:pPr>
        <w:fldSimple w:instr=" PAGE   \* MERGEFORMAT ">
          <w:r w:rsidR="00347291">
            <w:rPr>
              <w:noProof/>
            </w:rPr>
            <w:t>3</w:t>
          </w:r>
        </w:fldSimple>
      </w:p>
    </w:sdtContent>
  </w:sdt>
  <w:p w:rsidR="00170ABE" w:rsidRDefault="00170AB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13C" w:rsidRDefault="00D4313C" w:rsidP="00C42315">
      <w:pPr>
        <w:spacing w:after="0" w:line="240" w:lineRule="auto"/>
      </w:pPr>
      <w:r>
        <w:separator/>
      </w:r>
    </w:p>
  </w:footnote>
  <w:footnote w:type="continuationSeparator" w:id="0">
    <w:p w:rsidR="00D4313C" w:rsidRDefault="00D4313C" w:rsidP="00C42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6FC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F3448"/>
    <w:multiLevelType w:val="hybridMultilevel"/>
    <w:tmpl w:val="C69CDA3A"/>
    <w:lvl w:ilvl="0" w:tplc="914A3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209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6E54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488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868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1C9E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628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DE93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F215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1442E9"/>
    <w:multiLevelType w:val="hybridMultilevel"/>
    <w:tmpl w:val="2E2486C2"/>
    <w:lvl w:ilvl="0" w:tplc="1F149F7E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A2F0C"/>
    <w:multiLevelType w:val="hybridMultilevel"/>
    <w:tmpl w:val="19EA7730"/>
    <w:lvl w:ilvl="0" w:tplc="00BEB4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A9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CD4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5430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68BC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2B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216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C44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CA5D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CA4499"/>
    <w:multiLevelType w:val="singleLevel"/>
    <w:tmpl w:val="C636AB28"/>
    <w:lvl w:ilvl="0">
      <w:start w:val="1"/>
      <w:numFmt w:val="decimal"/>
      <w:lvlText w:val="%1."/>
      <w:lvlJc w:val="left"/>
      <w:pPr>
        <w:tabs>
          <w:tab w:val="num" w:pos="1177"/>
        </w:tabs>
        <w:ind w:left="1177" w:hanging="468"/>
      </w:pPr>
      <w:rPr>
        <w:b w:val="0"/>
        <w:i w:val="0"/>
      </w:rPr>
    </w:lvl>
  </w:abstractNum>
  <w:abstractNum w:abstractNumId="5">
    <w:nsid w:val="20465B39"/>
    <w:multiLevelType w:val="hybridMultilevel"/>
    <w:tmpl w:val="B1A47F3C"/>
    <w:lvl w:ilvl="0" w:tplc="C02611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9644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B669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0858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D28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8A4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075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447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894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75358A"/>
    <w:multiLevelType w:val="hybridMultilevel"/>
    <w:tmpl w:val="6270BA24"/>
    <w:lvl w:ilvl="0" w:tplc="660E7E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0A9D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EACF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B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2C8B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0E0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6AA0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04DF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0264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D25F7B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1466D7"/>
    <w:multiLevelType w:val="hybridMultilevel"/>
    <w:tmpl w:val="26B2DF32"/>
    <w:lvl w:ilvl="0" w:tplc="3B049A5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E47E3D"/>
    <w:multiLevelType w:val="hybridMultilevel"/>
    <w:tmpl w:val="786AF1F4"/>
    <w:lvl w:ilvl="0" w:tplc="E20C9D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6EE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4FD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1664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8409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008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6F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902E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E60F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087B18"/>
    <w:multiLevelType w:val="multilevel"/>
    <w:tmpl w:val="2B14F5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97"/>
        </w:tabs>
        <w:ind w:left="0" w:firstLine="73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1">
    <w:nsid w:val="335173C7"/>
    <w:multiLevelType w:val="hybridMultilevel"/>
    <w:tmpl w:val="D44A91CA"/>
    <w:lvl w:ilvl="0" w:tplc="76DEB6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FEA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C6E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8885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AA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500C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80AA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06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BC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30B33"/>
    <w:multiLevelType w:val="hybridMultilevel"/>
    <w:tmpl w:val="41E44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D76FA3"/>
    <w:multiLevelType w:val="hybridMultilevel"/>
    <w:tmpl w:val="22627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A5129A"/>
    <w:multiLevelType w:val="hybridMultilevel"/>
    <w:tmpl w:val="9D6A79FE"/>
    <w:lvl w:ilvl="0" w:tplc="398ADF42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E06C72"/>
    <w:multiLevelType w:val="hybridMultilevel"/>
    <w:tmpl w:val="55B8EFC8"/>
    <w:lvl w:ilvl="0" w:tplc="7C02EA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6CD7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5E41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4E3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4EA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4A9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42EC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613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E51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FC7F98"/>
    <w:multiLevelType w:val="hybridMultilevel"/>
    <w:tmpl w:val="99942CF6"/>
    <w:lvl w:ilvl="0" w:tplc="4094F07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DC06BF"/>
    <w:multiLevelType w:val="hybridMultilevel"/>
    <w:tmpl w:val="D8F4C1B8"/>
    <w:lvl w:ilvl="0" w:tplc="61A0CE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C22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3EAE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7CE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AAE9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660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E9B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AE9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9A57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0C47F0"/>
    <w:multiLevelType w:val="hybridMultilevel"/>
    <w:tmpl w:val="FF44962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B44150F"/>
    <w:multiLevelType w:val="hybridMultilevel"/>
    <w:tmpl w:val="1CA89D4C"/>
    <w:lvl w:ilvl="0" w:tplc="DBFE46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2007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FE0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6FE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22C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29A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6F2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6298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C0C9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6B4AA0"/>
    <w:multiLevelType w:val="hybridMultilevel"/>
    <w:tmpl w:val="404E6A74"/>
    <w:lvl w:ilvl="0" w:tplc="5EAA0A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E25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85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EE7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A5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FC7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8A3A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965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A3D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7F4AF4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DD56DF"/>
    <w:multiLevelType w:val="hybridMultilevel"/>
    <w:tmpl w:val="CC3CC128"/>
    <w:lvl w:ilvl="0" w:tplc="960A8288">
      <w:start w:val="1"/>
      <w:numFmt w:val="bullet"/>
      <w:lvlText w:val="–"/>
      <w:lvlJc w:val="left"/>
      <w:pPr>
        <w:ind w:left="17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3">
    <w:nsid w:val="676D1C1F"/>
    <w:multiLevelType w:val="hybridMultilevel"/>
    <w:tmpl w:val="F6DE237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76E35DD"/>
    <w:multiLevelType w:val="hybridMultilevel"/>
    <w:tmpl w:val="47028930"/>
    <w:lvl w:ilvl="0" w:tplc="7A3CEF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ACB9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8EB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C0D3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62F4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FCE6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2CA9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9AD7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4448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70123C"/>
    <w:multiLevelType w:val="hybridMultilevel"/>
    <w:tmpl w:val="362205BC"/>
    <w:lvl w:ilvl="0" w:tplc="DBD626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6FAC6251"/>
    <w:multiLevelType w:val="hybridMultilevel"/>
    <w:tmpl w:val="12F20D18"/>
    <w:lvl w:ilvl="0" w:tplc="C14E43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0AA8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EA42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6E5B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4EE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22CB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6FD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489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045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0D15AF"/>
    <w:multiLevelType w:val="hybridMultilevel"/>
    <w:tmpl w:val="00003D8E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22"/>
  </w:num>
  <w:num w:numId="4">
    <w:abstractNumId w:val="23"/>
  </w:num>
  <w:num w:numId="5">
    <w:abstractNumId w:val="18"/>
  </w:num>
  <w:num w:numId="6">
    <w:abstractNumId w:val="27"/>
  </w:num>
  <w:num w:numId="7">
    <w:abstractNumId w:val="24"/>
  </w:num>
  <w:num w:numId="8">
    <w:abstractNumId w:val="26"/>
  </w:num>
  <w:num w:numId="9">
    <w:abstractNumId w:val="6"/>
  </w:num>
  <w:num w:numId="10">
    <w:abstractNumId w:val="20"/>
  </w:num>
  <w:num w:numId="11">
    <w:abstractNumId w:val="1"/>
  </w:num>
  <w:num w:numId="12">
    <w:abstractNumId w:val="3"/>
  </w:num>
  <w:num w:numId="13">
    <w:abstractNumId w:val="11"/>
  </w:num>
  <w:num w:numId="14">
    <w:abstractNumId w:val="5"/>
  </w:num>
  <w:num w:numId="15">
    <w:abstractNumId w:val="19"/>
  </w:num>
  <w:num w:numId="16">
    <w:abstractNumId w:val="15"/>
  </w:num>
  <w:num w:numId="17">
    <w:abstractNumId w:val="17"/>
  </w:num>
  <w:num w:numId="18">
    <w:abstractNumId w:val="9"/>
  </w:num>
  <w:num w:numId="19">
    <w:abstractNumId w:val="13"/>
  </w:num>
  <w:num w:numId="20">
    <w:abstractNumId w:val="12"/>
  </w:num>
  <w:num w:numId="21">
    <w:abstractNumId w:val="0"/>
  </w:num>
  <w:num w:numId="22">
    <w:abstractNumId w:val="21"/>
  </w:num>
  <w:num w:numId="23">
    <w:abstractNumId w:val="10"/>
  </w:num>
  <w:num w:numId="24">
    <w:abstractNumId w:val="4"/>
  </w:num>
  <w:num w:numId="25">
    <w:abstractNumId w:val="2"/>
  </w:num>
  <w:num w:numId="26">
    <w:abstractNumId w:val="14"/>
  </w:num>
  <w:num w:numId="27">
    <w:abstractNumId w:val="16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315"/>
    <w:rsid w:val="0000385E"/>
    <w:rsid w:val="00005BDD"/>
    <w:rsid w:val="000170EE"/>
    <w:rsid w:val="0004668B"/>
    <w:rsid w:val="000568E0"/>
    <w:rsid w:val="000576D5"/>
    <w:rsid w:val="00065EA4"/>
    <w:rsid w:val="000C0663"/>
    <w:rsid w:val="000C1FF6"/>
    <w:rsid w:val="000C3311"/>
    <w:rsid w:val="000D379E"/>
    <w:rsid w:val="000D7CFC"/>
    <w:rsid w:val="00103D2B"/>
    <w:rsid w:val="00124550"/>
    <w:rsid w:val="001422FD"/>
    <w:rsid w:val="00153661"/>
    <w:rsid w:val="00170ABE"/>
    <w:rsid w:val="001904DC"/>
    <w:rsid w:val="001A5D6D"/>
    <w:rsid w:val="001B37B1"/>
    <w:rsid w:val="001C729E"/>
    <w:rsid w:val="00215E3A"/>
    <w:rsid w:val="002445E3"/>
    <w:rsid w:val="00290C34"/>
    <w:rsid w:val="002D6433"/>
    <w:rsid w:val="002D67CF"/>
    <w:rsid w:val="003166B7"/>
    <w:rsid w:val="00321AB6"/>
    <w:rsid w:val="00324BF1"/>
    <w:rsid w:val="00347291"/>
    <w:rsid w:val="00357A51"/>
    <w:rsid w:val="003A0390"/>
    <w:rsid w:val="003C406E"/>
    <w:rsid w:val="003C6BD0"/>
    <w:rsid w:val="00406DC3"/>
    <w:rsid w:val="004162FE"/>
    <w:rsid w:val="0042580B"/>
    <w:rsid w:val="004667EA"/>
    <w:rsid w:val="00473287"/>
    <w:rsid w:val="00491FC5"/>
    <w:rsid w:val="00493A0D"/>
    <w:rsid w:val="004C2038"/>
    <w:rsid w:val="004D195B"/>
    <w:rsid w:val="004E248B"/>
    <w:rsid w:val="00526003"/>
    <w:rsid w:val="00567494"/>
    <w:rsid w:val="00570A55"/>
    <w:rsid w:val="005A5CA6"/>
    <w:rsid w:val="005B0FD2"/>
    <w:rsid w:val="005D3E36"/>
    <w:rsid w:val="005E6A03"/>
    <w:rsid w:val="005F5F3A"/>
    <w:rsid w:val="0061130A"/>
    <w:rsid w:val="006216E8"/>
    <w:rsid w:val="006417FE"/>
    <w:rsid w:val="0064669A"/>
    <w:rsid w:val="00650B4C"/>
    <w:rsid w:val="00664296"/>
    <w:rsid w:val="00705F96"/>
    <w:rsid w:val="0070754D"/>
    <w:rsid w:val="007116E7"/>
    <w:rsid w:val="00730A33"/>
    <w:rsid w:val="00773527"/>
    <w:rsid w:val="007738EA"/>
    <w:rsid w:val="00782831"/>
    <w:rsid w:val="007F7F90"/>
    <w:rsid w:val="008203ED"/>
    <w:rsid w:val="00820435"/>
    <w:rsid w:val="00824601"/>
    <w:rsid w:val="008476C9"/>
    <w:rsid w:val="00875A4B"/>
    <w:rsid w:val="00880DC4"/>
    <w:rsid w:val="0088608D"/>
    <w:rsid w:val="008C45D6"/>
    <w:rsid w:val="008C56F2"/>
    <w:rsid w:val="008D59C5"/>
    <w:rsid w:val="00913733"/>
    <w:rsid w:val="00913C5E"/>
    <w:rsid w:val="00942E5C"/>
    <w:rsid w:val="00A055B0"/>
    <w:rsid w:val="00A0583C"/>
    <w:rsid w:val="00A05D72"/>
    <w:rsid w:val="00AB01A8"/>
    <w:rsid w:val="00B10FF0"/>
    <w:rsid w:val="00B45125"/>
    <w:rsid w:val="00B70FB0"/>
    <w:rsid w:val="00B90C93"/>
    <w:rsid w:val="00BA1F6F"/>
    <w:rsid w:val="00BA397C"/>
    <w:rsid w:val="00BA7C8D"/>
    <w:rsid w:val="00BD3BFC"/>
    <w:rsid w:val="00BF15DF"/>
    <w:rsid w:val="00BF28EB"/>
    <w:rsid w:val="00C27354"/>
    <w:rsid w:val="00C31D37"/>
    <w:rsid w:val="00C42315"/>
    <w:rsid w:val="00C7789F"/>
    <w:rsid w:val="00C82204"/>
    <w:rsid w:val="00CE2D44"/>
    <w:rsid w:val="00CF5266"/>
    <w:rsid w:val="00D4313C"/>
    <w:rsid w:val="00D70CCF"/>
    <w:rsid w:val="00DC0BFB"/>
    <w:rsid w:val="00DF32F9"/>
    <w:rsid w:val="00E07867"/>
    <w:rsid w:val="00E07B33"/>
    <w:rsid w:val="00E34F19"/>
    <w:rsid w:val="00E464A5"/>
    <w:rsid w:val="00E63F52"/>
    <w:rsid w:val="00E85FF4"/>
    <w:rsid w:val="00EE1F61"/>
    <w:rsid w:val="00EE6D75"/>
    <w:rsid w:val="00EE7C9F"/>
    <w:rsid w:val="00F02C62"/>
    <w:rsid w:val="00F04138"/>
    <w:rsid w:val="00F14068"/>
    <w:rsid w:val="00F14FDA"/>
    <w:rsid w:val="00F3231B"/>
    <w:rsid w:val="00F4260B"/>
    <w:rsid w:val="00FB0FB0"/>
    <w:rsid w:val="00FC3F17"/>
    <w:rsid w:val="00FE6D9E"/>
    <w:rsid w:val="00FF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5"/>
    <w:pPr>
      <w:spacing w:after="3" w:line="237" w:lineRule="auto"/>
      <w:ind w:left="-15" w:right="2" w:firstLine="55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31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8">
    <w:name w:val="footer"/>
    <w:basedOn w:val="a"/>
    <w:link w:val="a9"/>
    <w:uiPriority w:val="99"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913C5E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3C5E"/>
    <w:pPr>
      <w:widowControl w:val="0"/>
      <w:shd w:val="clear" w:color="auto" w:fill="FFFFFF"/>
      <w:spacing w:before="360" w:after="0" w:line="293" w:lineRule="exact"/>
      <w:ind w:left="0" w:right="0" w:firstLine="0"/>
    </w:pPr>
    <w:rPr>
      <w:rFonts w:asciiTheme="minorHAnsi" w:hAnsiTheme="minorHAnsi" w:cstheme="minorBidi"/>
      <w:color w:val="auto"/>
      <w:szCs w:val="26"/>
      <w:lang w:eastAsia="en-US"/>
    </w:rPr>
  </w:style>
  <w:style w:type="paragraph" w:styleId="aa">
    <w:name w:val="List Paragraph"/>
    <w:basedOn w:val="a"/>
    <w:uiPriority w:val="34"/>
    <w:qFormat/>
    <w:rsid w:val="005A5CA6"/>
    <w:pPr>
      <w:ind w:left="720"/>
      <w:contextualSpacing/>
    </w:pPr>
  </w:style>
  <w:style w:type="paragraph" w:styleId="ab">
    <w:name w:val="Body Text Indent"/>
    <w:basedOn w:val="a"/>
    <w:link w:val="ac"/>
    <w:rsid w:val="00C31D37"/>
    <w:pPr>
      <w:spacing w:after="120" w:line="240" w:lineRule="auto"/>
      <w:ind w:left="283" w:right="0" w:firstLine="0"/>
      <w:jc w:val="left"/>
    </w:pPr>
    <w:rPr>
      <w:color w:val="auto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31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0C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70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5">
    <w:name w:val="s5"/>
    <w:basedOn w:val="a0"/>
    <w:rsid w:val="00D70CCF"/>
  </w:style>
  <w:style w:type="paragraph" w:customStyle="1" w:styleId="p10">
    <w:name w:val="p10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7">
    <w:name w:val="s7"/>
    <w:basedOn w:val="a0"/>
    <w:rsid w:val="00D70CCF"/>
  </w:style>
  <w:style w:type="character" w:customStyle="1" w:styleId="s15">
    <w:name w:val="s15"/>
    <w:basedOn w:val="a0"/>
    <w:rsid w:val="00D70CCF"/>
  </w:style>
  <w:style w:type="character" w:customStyle="1" w:styleId="s12">
    <w:name w:val="s12"/>
    <w:basedOn w:val="a0"/>
    <w:rsid w:val="00D70CCF"/>
  </w:style>
  <w:style w:type="paragraph" w:customStyle="1" w:styleId="p22">
    <w:name w:val="p22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8203E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8203ED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customStyle="1" w:styleId="p4">
    <w:name w:val="p4"/>
    <w:basedOn w:val="a"/>
    <w:rsid w:val="008C45D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4">
    <w:name w:val="Основной текст (4)_"/>
    <w:basedOn w:val="a0"/>
    <w:link w:val="40"/>
    <w:rsid w:val="00BF15DF"/>
    <w:rPr>
      <w:rFonts w:eastAsia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F15DF"/>
    <w:pPr>
      <w:widowControl w:val="0"/>
      <w:shd w:val="clear" w:color="auto" w:fill="FFFFFF"/>
      <w:spacing w:after="0" w:line="293" w:lineRule="exact"/>
      <w:ind w:left="0" w:right="0" w:firstLine="0"/>
    </w:pPr>
    <w:rPr>
      <w:rFonts w:asciiTheme="minorHAnsi" w:hAnsiTheme="minorHAnsi" w:cstheme="minorBidi"/>
      <w:i/>
      <w:iCs/>
      <w:color w:val="auto"/>
      <w:szCs w:val="26"/>
      <w:lang w:eastAsia="en-US"/>
    </w:rPr>
  </w:style>
  <w:style w:type="character" w:customStyle="1" w:styleId="3">
    <w:name w:val="Основной текст (3)_"/>
    <w:basedOn w:val="a0"/>
    <w:link w:val="30"/>
    <w:rsid w:val="00650B4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50B4C"/>
    <w:pPr>
      <w:widowControl w:val="0"/>
      <w:shd w:val="clear" w:color="auto" w:fill="FFFFFF"/>
      <w:spacing w:after="360" w:line="0" w:lineRule="atLeast"/>
      <w:ind w:left="0" w:right="0" w:firstLine="0"/>
      <w:jc w:val="left"/>
    </w:pPr>
    <w:rPr>
      <w:b/>
      <w:bCs/>
      <w:color w:val="auto"/>
      <w:sz w:val="28"/>
      <w:szCs w:val="28"/>
      <w:lang w:eastAsia="en-US"/>
    </w:rPr>
  </w:style>
  <w:style w:type="character" w:customStyle="1" w:styleId="8Exact">
    <w:name w:val="Основной текст (8) Exact"/>
    <w:basedOn w:val="a0"/>
    <w:link w:val="8"/>
    <w:rsid w:val="00650B4C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650B4C"/>
    <w:pPr>
      <w:widowControl w:val="0"/>
      <w:shd w:val="clear" w:color="auto" w:fill="FFFFFF"/>
      <w:spacing w:after="0" w:line="0" w:lineRule="atLeast"/>
      <w:ind w:left="0" w:right="0" w:firstLine="0"/>
      <w:jc w:val="left"/>
    </w:pPr>
    <w:rPr>
      <w:color w:val="auto"/>
      <w:sz w:val="34"/>
      <w:szCs w:val="3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17</Pages>
  <Words>6171</Words>
  <Characters>35176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6</cp:lastModifiedBy>
  <cp:revision>70</cp:revision>
  <cp:lastPrinted>2017-10-27T08:58:00Z</cp:lastPrinted>
  <dcterms:created xsi:type="dcterms:W3CDTF">2016-09-13T05:44:00Z</dcterms:created>
  <dcterms:modified xsi:type="dcterms:W3CDTF">2020-01-31T11:54:00Z</dcterms:modified>
</cp:coreProperties>
</file>