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15" w:rsidRDefault="00C42315" w:rsidP="00C42315">
      <w:pPr>
        <w:spacing w:after="0" w:line="240" w:lineRule="auto"/>
        <w:ind w:left="0" w:right="0" w:firstLine="709"/>
        <w:rPr>
          <w:sz w:val="28"/>
          <w:szCs w:val="28"/>
        </w:rPr>
      </w:pPr>
    </w:p>
    <w:p w:rsidR="00C42315" w:rsidRPr="00F845B2" w:rsidRDefault="00C42315" w:rsidP="00C42315">
      <w:pPr>
        <w:ind w:firstLine="709"/>
        <w:jc w:val="center"/>
        <w:rPr>
          <w:b/>
          <w:sz w:val="28"/>
        </w:rPr>
      </w:pPr>
    </w:p>
    <w:p w:rsidR="00C42315" w:rsidRPr="00F845B2" w:rsidRDefault="00C42315" w:rsidP="00C42315">
      <w:pPr>
        <w:jc w:val="center"/>
        <w:rPr>
          <w:b/>
          <w:sz w:val="28"/>
        </w:rPr>
      </w:pPr>
    </w:p>
    <w:p w:rsidR="00C42315" w:rsidRPr="00F845B2" w:rsidRDefault="00C42315" w:rsidP="00C42315">
      <w:pPr>
        <w:jc w:val="center"/>
        <w:rPr>
          <w:b/>
          <w:sz w:val="28"/>
        </w:rPr>
      </w:pPr>
    </w:p>
    <w:p w:rsidR="00C42315" w:rsidRPr="00835617" w:rsidRDefault="00C42315" w:rsidP="00C42315">
      <w:pPr>
        <w:jc w:val="center"/>
        <w:rPr>
          <w:i/>
          <w:iCs/>
          <w:sz w:val="44"/>
          <w:szCs w:val="44"/>
        </w:rPr>
      </w:pPr>
    </w:p>
    <w:p w:rsidR="00C42315" w:rsidRPr="00835617" w:rsidRDefault="00C42315" w:rsidP="00C42315">
      <w:pPr>
        <w:jc w:val="center"/>
        <w:rPr>
          <w:sz w:val="20"/>
          <w:szCs w:val="20"/>
        </w:rPr>
      </w:pPr>
    </w:p>
    <w:p w:rsidR="00C42315" w:rsidRPr="00835617" w:rsidRDefault="00705499" w:rsidP="00C42315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>Т</w:t>
      </w:r>
      <w:r w:rsidR="00C42315" w:rsidRPr="00835617">
        <w:rPr>
          <w:b/>
          <w:bCs/>
          <w:sz w:val="52"/>
        </w:rPr>
        <w:t>ем</w:t>
      </w:r>
      <w:r>
        <w:rPr>
          <w:b/>
          <w:bCs/>
          <w:sz w:val="52"/>
        </w:rPr>
        <w:t>а</w:t>
      </w:r>
      <w:r w:rsidR="00C42315">
        <w:rPr>
          <w:b/>
          <w:bCs/>
          <w:sz w:val="52"/>
        </w:rPr>
        <w:t xml:space="preserve"> </w:t>
      </w:r>
      <w:r w:rsidR="00C42315" w:rsidRPr="00835617">
        <w:rPr>
          <w:b/>
          <w:bCs/>
          <w:sz w:val="52"/>
        </w:rPr>
        <w:t>№</w:t>
      </w:r>
      <w:r w:rsidR="00C42315">
        <w:rPr>
          <w:b/>
          <w:bCs/>
          <w:sz w:val="52"/>
        </w:rPr>
        <w:t xml:space="preserve"> </w:t>
      </w:r>
      <w:r w:rsidR="00221DAD">
        <w:rPr>
          <w:b/>
          <w:bCs/>
          <w:sz w:val="52"/>
        </w:rPr>
        <w:t>1</w:t>
      </w:r>
      <w:r w:rsidR="000576D5">
        <w:rPr>
          <w:b/>
          <w:bCs/>
          <w:sz w:val="52"/>
        </w:rPr>
        <w:t>0</w:t>
      </w:r>
    </w:p>
    <w:p w:rsidR="00C42315" w:rsidRPr="00835617" w:rsidRDefault="00C42315" w:rsidP="00C42315">
      <w:pPr>
        <w:jc w:val="center"/>
      </w:pPr>
    </w:p>
    <w:p w:rsidR="00C42315" w:rsidRPr="00835617" w:rsidRDefault="00C42315" w:rsidP="00C42315">
      <w:pPr>
        <w:jc w:val="center"/>
        <w:rPr>
          <w:sz w:val="20"/>
          <w:szCs w:val="20"/>
        </w:rPr>
      </w:pPr>
    </w:p>
    <w:p w:rsidR="00C42315" w:rsidRPr="00D84BC8" w:rsidRDefault="00C42315" w:rsidP="005C4302">
      <w:pPr>
        <w:spacing w:after="0" w:line="240" w:lineRule="auto"/>
        <w:ind w:left="0" w:right="0" w:firstLine="709"/>
        <w:jc w:val="center"/>
        <w:rPr>
          <w:b/>
          <w:smallCaps/>
          <w:sz w:val="28"/>
          <w:szCs w:val="28"/>
        </w:rPr>
      </w:pPr>
    </w:p>
    <w:p w:rsidR="00C42315" w:rsidRPr="00D84BC8" w:rsidRDefault="00C42315" w:rsidP="005C430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C42315" w:rsidRPr="00D84BC8" w:rsidRDefault="00C42315" w:rsidP="005C4302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  <w:r w:rsidRPr="00D84BC8">
        <w:rPr>
          <w:b/>
          <w:spacing w:val="120"/>
          <w:sz w:val="28"/>
          <w:szCs w:val="28"/>
        </w:rPr>
        <w:t>Введение</w:t>
      </w:r>
    </w:p>
    <w:p w:rsidR="005C4302" w:rsidRPr="005C4302" w:rsidRDefault="005C4302" w:rsidP="00B933E8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5C4302">
        <w:rPr>
          <w:rFonts w:eastAsia="TimesNewRomanPSMT"/>
          <w:color w:val="auto"/>
          <w:sz w:val="28"/>
          <w:szCs w:val="28"/>
          <w:lang w:eastAsia="en-US"/>
        </w:rPr>
        <w:t>18 апреля 1992 г. Правительством Российской Федерации было принято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постановление № 261 «О создании Российской системы предупреждения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действий в чрезвычайных ситуациях», созданная система в 1995 г. Была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преобразована в Единую государственную систему12 предупреждения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ликвидации чрезвычайных ситуаций. Одновременно было утверждено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положение о системе, определены функции органов государственного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управления Российской Федерации по предупреждению и ликвидации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чрезвычайных ситуаций.</w:t>
      </w:r>
    </w:p>
    <w:p w:rsidR="005C4302" w:rsidRPr="005C4302" w:rsidRDefault="005C4302" w:rsidP="00B933E8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5C4302">
        <w:rPr>
          <w:rFonts w:eastAsia="TimesNewRomanPSMT"/>
          <w:color w:val="auto"/>
          <w:sz w:val="28"/>
          <w:szCs w:val="28"/>
          <w:lang w:eastAsia="en-US"/>
        </w:rPr>
        <w:t>После этого началось ускоренное формирование законодательной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нормативной правовой базы в области предупреждения и ликвидации ЧС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природного и техногенного характера. Оно шло на нескольких уровнях: федеральном, территориальном, муниципальном и объектном.</w:t>
      </w:r>
    </w:p>
    <w:p w:rsidR="005C4302" w:rsidRPr="005C4302" w:rsidRDefault="005C4302" w:rsidP="00B933E8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5C4302">
        <w:rPr>
          <w:rFonts w:eastAsia="TimesNewRomanPSMT"/>
          <w:b/>
          <w:bCs/>
          <w:color w:val="auto"/>
          <w:sz w:val="28"/>
          <w:szCs w:val="28"/>
          <w:lang w:eastAsia="en-US"/>
        </w:rPr>
        <w:t xml:space="preserve">Объектом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РСЧС является все население страны, ее территория, объекты,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расположенные на территории страны, а основным заинтересованным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 xml:space="preserve">субъектом – государство. </w:t>
      </w:r>
      <w:r w:rsidRPr="005C4302">
        <w:rPr>
          <w:rFonts w:eastAsia="TimesNewRomanPSMT"/>
          <w:b/>
          <w:bCs/>
          <w:color w:val="auto"/>
          <w:sz w:val="28"/>
          <w:szCs w:val="28"/>
          <w:lang w:eastAsia="en-US"/>
        </w:rPr>
        <w:t xml:space="preserve">Предметом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 xml:space="preserve">этой системы являются ЧС, </w:t>
      </w:r>
      <w:proofErr w:type="spellStart"/>
      <w:r w:rsidRPr="005C4302">
        <w:rPr>
          <w:rFonts w:eastAsia="TimesNewRomanPSMT"/>
          <w:color w:val="auto"/>
          <w:sz w:val="28"/>
          <w:szCs w:val="28"/>
          <w:lang w:eastAsia="en-US"/>
        </w:rPr>
        <w:t>которыепостоянно</w:t>
      </w:r>
      <w:proofErr w:type="spellEnd"/>
      <w:r w:rsidRPr="005C4302">
        <w:rPr>
          <w:rFonts w:eastAsia="TimesNewRomanPSMT"/>
          <w:color w:val="auto"/>
          <w:sz w:val="28"/>
          <w:szCs w:val="28"/>
          <w:lang w:eastAsia="en-US"/>
        </w:rPr>
        <w:t xml:space="preserve"> происходят на разных уровнях управления страной. Они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происходили всегда и ликвидировались даже без специально оформленной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системы. Однако отсутствие специальной системы не позволяло эффективно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реагировать на ЧС природного и техногенного характера, которые наносят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значительный уще</w:t>
      </w:r>
      <w:proofErr w:type="gramStart"/>
      <w:r w:rsidRPr="005C4302">
        <w:rPr>
          <w:rFonts w:eastAsia="TimesNewRomanPSMT"/>
          <w:color w:val="auto"/>
          <w:sz w:val="28"/>
          <w:szCs w:val="28"/>
          <w:lang w:eastAsia="en-US"/>
        </w:rPr>
        <w:t>рб стр</w:t>
      </w:r>
      <w:proofErr w:type="gramEnd"/>
      <w:r w:rsidRPr="005C4302">
        <w:rPr>
          <w:rFonts w:eastAsia="TimesNewRomanPSMT"/>
          <w:color w:val="auto"/>
          <w:sz w:val="28"/>
          <w:szCs w:val="28"/>
          <w:lang w:eastAsia="en-US"/>
        </w:rPr>
        <w:t>ане в целом.</w:t>
      </w:r>
    </w:p>
    <w:p w:rsidR="00B933E8" w:rsidRDefault="005C4302" w:rsidP="00B933E8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5C4302">
        <w:rPr>
          <w:rFonts w:eastAsia="TimesNewRomanPSMT"/>
          <w:b/>
          <w:bCs/>
          <w:color w:val="auto"/>
          <w:sz w:val="28"/>
          <w:szCs w:val="28"/>
          <w:lang w:eastAsia="en-US"/>
        </w:rPr>
        <w:t xml:space="preserve">Основной целью создания системы РСЧС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является эффективное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реагирование на угрозы, проявление ЧС и объединение усилий центральных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органов федеральной исполнительной власти, органов представительной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исполнительной власти субъектов Российской Федерации, органов местного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самоуправления городов и районов, а также организаций, учреждений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предприятий, их сил и средств в области предупреждения и ликвидации ЧС.</w:t>
      </w:r>
    </w:p>
    <w:p w:rsidR="005C4302" w:rsidRPr="005C4302" w:rsidRDefault="005C4302" w:rsidP="00B933E8">
      <w:pPr>
        <w:autoSpaceDE w:val="0"/>
        <w:autoSpaceDN w:val="0"/>
        <w:adjustRightInd w:val="0"/>
        <w:spacing w:after="0" w:line="240" w:lineRule="auto"/>
        <w:ind w:left="0" w:right="0" w:firstLine="851"/>
        <w:rPr>
          <w:sz w:val="28"/>
          <w:szCs w:val="28"/>
        </w:rPr>
      </w:pPr>
      <w:r w:rsidRPr="005C4302">
        <w:rPr>
          <w:rFonts w:eastAsia="TimesNewRomanPSMT"/>
          <w:b/>
          <w:bCs/>
          <w:color w:val="auto"/>
          <w:sz w:val="28"/>
          <w:szCs w:val="28"/>
          <w:lang w:eastAsia="en-US"/>
        </w:rPr>
        <w:t xml:space="preserve">Предупреждение чрезвычайных ситуаций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– это комплекс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мероприятий, проводимых заблаговременно и направленных на максимально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возможное уменьшение риска возникновения ЧС, а также на сохранение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здоровья людей, снижение размеров ущерба окружающей среде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материальных потерь в случае их возникновения.</w:t>
      </w:r>
    </w:p>
    <w:p w:rsidR="005C4302" w:rsidRPr="005C4302" w:rsidRDefault="005C4302" w:rsidP="00B933E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3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4302">
        <w:rPr>
          <w:rFonts w:ascii="Times New Roman" w:hAnsi="Times New Roman" w:cs="Times New Roman"/>
          <w:sz w:val="28"/>
          <w:szCs w:val="28"/>
        </w:rPr>
        <w:t xml:space="preserve">Единая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Pr="005C4302">
        <w:rPr>
          <w:rFonts w:ascii="Times New Roman" w:hAnsi="Times New Roman" w:cs="Times New Roman"/>
          <w:sz w:val="28"/>
          <w:szCs w:val="28"/>
        </w:rPr>
        <w:t>система</w:t>
      </w:r>
      <w:r w:rsidRPr="005C4302">
        <w:t xml:space="preserve"> </w:t>
      </w:r>
      <w:r w:rsidRPr="005C4302">
        <w:rPr>
          <w:rFonts w:ascii="Times New Roman" w:hAnsi="Times New Roman" w:cs="Times New Roman"/>
          <w:sz w:val="28"/>
          <w:szCs w:val="28"/>
        </w:rPr>
        <w:t xml:space="preserve">предупреждения и ликвидации </w:t>
      </w:r>
      <w:r w:rsidRPr="005C4302">
        <w:rPr>
          <w:rFonts w:ascii="Times New Roman" w:hAnsi="Times New Roman" w:cs="Times New Roman"/>
          <w:sz w:val="28"/>
          <w:szCs w:val="28"/>
        </w:rPr>
        <w:lastRenderedPageBreak/>
        <w:t xml:space="preserve">чрезвычайных ситуаций (РСЧС) объединяет органы управления, силы и средства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в полномочия которых входит решение вопросов в области защиты населения и территорий от чрезвычайных ситуаций, и осуществляет свою деятельность в целях выполнения задач, предусмотренных </w:t>
      </w:r>
      <w:r w:rsidRPr="00B933E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B933E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C4302">
        <w:rPr>
          <w:rFonts w:ascii="Times New Roman" w:hAnsi="Times New Roman" w:cs="Times New Roman"/>
          <w:sz w:val="28"/>
          <w:szCs w:val="28"/>
        </w:rPr>
        <w:t xml:space="preserve"> "О защите населения и</w:t>
      </w:r>
      <w:proofErr w:type="gramEnd"/>
      <w:r w:rsidRPr="005C4302">
        <w:rPr>
          <w:rFonts w:ascii="Times New Roman" w:hAnsi="Times New Roman" w:cs="Times New Roman"/>
          <w:sz w:val="28"/>
          <w:szCs w:val="28"/>
        </w:rPr>
        <w:t xml:space="preserve"> территорий от чрезвычайных ситуаций природного и техногенного характера".</w:t>
      </w:r>
    </w:p>
    <w:p w:rsidR="005C4302" w:rsidRPr="005C4302" w:rsidRDefault="005C4302" w:rsidP="00B933E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302">
        <w:rPr>
          <w:rFonts w:ascii="Times New Roman" w:hAnsi="Times New Roman" w:cs="Times New Roman"/>
          <w:sz w:val="28"/>
          <w:szCs w:val="28"/>
        </w:rPr>
        <w:t>Единая система, состоящая из функциональных и территориальных подсистем, действует на федеральном, межрегиональном, региональном, муниципальном и объектовом уровнях.</w:t>
      </w:r>
    </w:p>
    <w:p w:rsidR="005C4302" w:rsidRPr="005C4302" w:rsidRDefault="005C4302" w:rsidP="00B933E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302">
        <w:rPr>
          <w:rFonts w:ascii="Times New Roman" w:hAnsi="Times New Roman" w:cs="Times New Roman"/>
          <w:sz w:val="28"/>
          <w:szCs w:val="28"/>
        </w:rPr>
        <w:t>Функциональные подсистемы единой системы создаются федеральными органами исполнительной власти и уполномоченными организациями для организации работы в области защиты населения и территорий от чрезвычайных ситуаций в сфере деятельности этих органов и уполномоченных организаций.</w:t>
      </w:r>
    </w:p>
    <w:p w:rsidR="005C4302" w:rsidRPr="005C4302" w:rsidRDefault="005C4302" w:rsidP="00B933E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302">
        <w:rPr>
          <w:rFonts w:ascii="Times New Roman" w:hAnsi="Times New Roman" w:cs="Times New Roman"/>
          <w:sz w:val="28"/>
          <w:szCs w:val="28"/>
        </w:rPr>
        <w:t>Организация, состав сил и средств функциональных подсистем, а также порядок их деятельности определяются положениями о них, утверждаемыми руководителями федеральных органов исполнительной власти и уполномоченных организаций, имеющих функциональные подсистемы единой системы,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5C4302" w:rsidRPr="005C4302" w:rsidRDefault="005C4302" w:rsidP="00B933E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302">
        <w:rPr>
          <w:rFonts w:ascii="Times New Roman" w:hAnsi="Times New Roman" w:cs="Times New Roman"/>
          <w:sz w:val="28"/>
          <w:szCs w:val="28"/>
        </w:rPr>
        <w:t>Положение о функциональной подсистеме единой системы, создаваемых федеральными органами исполнительной власти в соответствии с решениями Правительства Российской Федерации, утверждаются Правительством Российской Федерации по представлениям федеральных органов исполнительной власти, согласованным с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5C4302" w:rsidRPr="005C4302" w:rsidRDefault="005C4302" w:rsidP="00B933E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302">
        <w:rPr>
          <w:rFonts w:ascii="Times New Roman" w:hAnsi="Times New Roman" w:cs="Times New Roman"/>
          <w:sz w:val="28"/>
          <w:szCs w:val="28"/>
        </w:rPr>
        <w:t>Территориальные подсистемы единой системы создаются в субъектах Российской Федерации для предупреждения и ликвидации чрезвычайных ситуаций в пределах их территорий и состоят из звеньев, соответствующих административно-территориальному делению этих территорий.</w:t>
      </w:r>
    </w:p>
    <w:p w:rsidR="005C4302" w:rsidRPr="005C4302" w:rsidRDefault="005C4302" w:rsidP="00B933E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302">
        <w:rPr>
          <w:rFonts w:ascii="Times New Roman" w:hAnsi="Times New Roman" w:cs="Times New Roman"/>
          <w:sz w:val="28"/>
          <w:szCs w:val="28"/>
        </w:rPr>
        <w:t xml:space="preserve">Организация, состав сил и средств территориальных подсистем, а также порядок их деятельности определяются </w:t>
      </w:r>
      <w:r w:rsidRPr="009264A0">
        <w:rPr>
          <w:rFonts w:ascii="Times New Roman" w:hAnsi="Times New Roman" w:cs="Times New Roman"/>
          <w:sz w:val="28"/>
          <w:szCs w:val="28"/>
        </w:rPr>
        <w:t>положениями о них, утверждаемыми в установленном порядке органами исполнительной власти субъектов Российской Федерации.</w:t>
      </w:r>
    </w:p>
    <w:p w:rsidR="005C4302" w:rsidRPr="005C4302" w:rsidRDefault="005C4302" w:rsidP="00B933E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302">
        <w:rPr>
          <w:rFonts w:ascii="Times New Roman" w:hAnsi="Times New Roman" w:cs="Times New Roman"/>
          <w:sz w:val="28"/>
          <w:szCs w:val="28"/>
        </w:rPr>
        <w:t>На каждом уровне единой системы создаются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 и оповещения органов управления и сил единой системы, системы оповещения населения о чрезвычайных ситуациях и системы информирования населения о чрезвычайных ситуациях.</w:t>
      </w:r>
    </w:p>
    <w:p w:rsidR="00C42315" w:rsidRPr="00D84BC8" w:rsidRDefault="00C42315" w:rsidP="00B933E8">
      <w:pPr>
        <w:spacing w:after="0" w:line="240" w:lineRule="auto"/>
        <w:ind w:left="0" w:right="0" w:firstLine="851"/>
        <w:rPr>
          <w:sz w:val="28"/>
          <w:szCs w:val="28"/>
        </w:rPr>
      </w:pPr>
    </w:p>
    <w:p w:rsidR="00C42315" w:rsidRPr="00D84BC8" w:rsidRDefault="00C42315" w:rsidP="00C42315">
      <w:pPr>
        <w:ind w:firstLine="709"/>
        <w:jc w:val="center"/>
        <w:rPr>
          <w:sz w:val="28"/>
          <w:szCs w:val="28"/>
        </w:rPr>
      </w:pPr>
    </w:p>
    <w:p w:rsidR="00C42315" w:rsidRPr="00D70CCF" w:rsidRDefault="00C42315" w:rsidP="00C42315">
      <w:pPr>
        <w:ind w:firstLine="709"/>
        <w:jc w:val="center"/>
        <w:rPr>
          <w:b/>
          <w:sz w:val="28"/>
          <w:szCs w:val="28"/>
          <w:u w:val="single"/>
        </w:rPr>
      </w:pPr>
      <w:r w:rsidRPr="00D84BC8">
        <w:rPr>
          <w:b/>
          <w:sz w:val="28"/>
          <w:szCs w:val="28"/>
        </w:rPr>
        <w:t xml:space="preserve"> </w:t>
      </w:r>
      <w:r w:rsidRPr="00D70CCF">
        <w:rPr>
          <w:b/>
          <w:sz w:val="28"/>
          <w:szCs w:val="28"/>
        </w:rPr>
        <w:t>«</w:t>
      </w:r>
      <w:r w:rsidR="00CF4D26" w:rsidRPr="005C2647">
        <w:rPr>
          <w:rFonts w:eastAsiaTheme="minorHAnsi"/>
          <w:b/>
          <w:bCs/>
          <w:color w:val="auto"/>
          <w:sz w:val="28"/>
          <w:szCs w:val="28"/>
          <w:lang w:eastAsia="en-US"/>
        </w:rPr>
        <w:t>Состав сил и средств единой государственной системы предупреждения</w:t>
      </w:r>
      <w:r w:rsidR="00CF4D26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 </w:t>
      </w:r>
      <w:r w:rsidR="00CF4D26" w:rsidRPr="005C2647">
        <w:rPr>
          <w:rFonts w:eastAsiaTheme="minorHAnsi"/>
          <w:b/>
          <w:bCs/>
          <w:color w:val="auto"/>
          <w:sz w:val="28"/>
          <w:szCs w:val="28"/>
          <w:lang w:eastAsia="en-US"/>
        </w:rPr>
        <w:t>и ликвидации чрезвычайных ситуаций</w:t>
      </w:r>
      <w:r w:rsidRPr="00D70CCF">
        <w:rPr>
          <w:b/>
          <w:sz w:val="28"/>
          <w:szCs w:val="28"/>
        </w:rPr>
        <w:t>»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b/>
          <w:bCs/>
          <w:color w:val="auto"/>
          <w:sz w:val="28"/>
          <w:szCs w:val="28"/>
          <w:lang w:eastAsia="en-US"/>
        </w:rPr>
      </w:pP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B47FEB">
        <w:rPr>
          <w:rFonts w:eastAsiaTheme="minorHAnsi"/>
          <w:bCs/>
          <w:color w:val="auto"/>
          <w:sz w:val="28"/>
          <w:szCs w:val="28"/>
          <w:lang w:eastAsia="en-US"/>
        </w:rPr>
        <w:t xml:space="preserve">К силам и средствам </w:t>
      </w:r>
      <w:r w:rsidR="00B47FEB" w:rsidRPr="00B47FEB">
        <w:rPr>
          <w:rFonts w:eastAsiaTheme="minorHAnsi"/>
          <w:bCs/>
          <w:color w:val="auto"/>
          <w:sz w:val="28"/>
          <w:szCs w:val="28"/>
          <w:lang w:eastAsia="en-US"/>
        </w:rPr>
        <w:t xml:space="preserve">единой государственной системы предупреждения и ликвидации чрезвычайных ситуаций </w:t>
      </w:r>
      <w:r w:rsidR="00B47FEB">
        <w:rPr>
          <w:rFonts w:eastAsiaTheme="minorHAnsi"/>
          <w:bCs/>
          <w:color w:val="auto"/>
          <w:sz w:val="28"/>
          <w:szCs w:val="28"/>
          <w:lang w:eastAsia="en-US"/>
        </w:rPr>
        <w:t>(</w:t>
      </w:r>
      <w:r w:rsidR="00B47FEB" w:rsidRPr="00B47FEB">
        <w:rPr>
          <w:rFonts w:eastAsiaTheme="minorHAnsi"/>
          <w:bCs/>
          <w:color w:val="auto"/>
          <w:sz w:val="28"/>
          <w:szCs w:val="28"/>
          <w:lang w:eastAsia="en-US"/>
        </w:rPr>
        <w:t>РСЧС</w:t>
      </w:r>
      <w:r w:rsidR="00B47FEB">
        <w:rPr>
          <w:rFonts w:eastAsiaTheme="minorHAnsi"/>
          <w:bCs/>
          <w:color w:val="auto"/>
          <w:sz w:val="28"/>
          <w:szCs w:val="28"/>
          <w:lang w:eastAsia="en-US"/>
        </w:rPr>
        <w:t>)</w:t>
      </w:r>
      <w:r w:rsidR="00B47FEB" w:rsidRPr="005C264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относятся специально подготовленные силы и средства федеральных органов исполнительной власти, органов исполнительной власти субъектов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РФ, органов местного самоуправления, организаций и общественных объединений, предназначенные и выделяемые (привлекаемые) для предупреждения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ликвидации чрезвычайных ситуаций. Правительством Российской Федерации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определяется состав сил и средств.</w:t>
      </w:r>
    </w:p>
    <w:p w:rsidR="005C2647" w:rsidRPr="005C2647" w:rsidRDefault="00806AAF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t>С</w:t>
      </w:r>
      <w:r w:rsidR="005C2647" w:rsidRPr="005C2647">
        <w:rPr>
          <w:rFonts w:eastAsia="TimesNewRomanPSMT"/>
          <w:color w:val="auto"/>
          <w:sz w:val="28"/>
          <w:szCs w:val="28"/>
          <w:lang w:eastAsia="en-US"/>
        </w:rPr>
        <w:t>ил</w:t>
      </w:r>
      <w:r>
        <w:rPr>
          <w:rFonts w:eastAsia="TimesNewRomanPSMT"/>
          <w:color w:val="auto"/>
          <w:sz w:val="28"/>
          <w:szCs w:val="28"/>
          <w:lang w:eastAsia="en-US"/>
        </w:rPr>
        <w:t>ы</w:t>
      </w:r>
      <w:r w:rsidR="005C2647" w:rsidRPr="005C2647">
        <w:rPr>
          <w:rFonts w:eastAsia="TimesNewRomanPSMT"/>
          <w:color w:val="auto"/>
          <w:sz w:val="28"/>
          <w:szCs w:val="28"/>
          <w:lang w:eastAsia="en-US"/>
        </w:rPr>
        <w:t xml:space="preserve"> и средства единой государственной системы предупреждения и</w:t>
      </w:r>
      <w:r w:rsidR="005C264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5C2647" w:rsidRPr="005C2647">
        <w:rPr>
          <w:rFonts w:eastAsia="TimesNewRomanPSMT"/>
          <w:color w:val="auto"/>
          <w:sz w:val="28"/>
          <w:szCs w:val="28"/>
          <w:lang w:eastAsia="en-US"/>
        </w:rPr>
        <w:t xml:space="preserve">ликвидации чрезвычайных ситуаций </w:t>
      </w:r>
      <w:r>
        <w:rPr>
          <w:rFonts w:eastAsia="TimesNewRomanPSMT"/>
          <w:color w:val="auto"/>
          <w:sz w:val="28"/>
          <w:szCs w:val="28"/>
          <w:lang w:eastAsia="en-US"/>
        </w:rPr>
        <w:t>включают в себя</w:t>
      </w:r>
      <w:r w:rsidR="005C2647" w:rsidRPr="005C2647">
        <w:rPr>
          <w:rFonts w:eastAsia="TimesNewRomanPSMT"/>
          <w:color w:val="auto"/>
          <w:sz w:val="28"/>
          <w:szCs w:val="28"/>
          <w:lang w:eastAsia="en-US"/>
        </w:rPr>
        <w:t>:</w:t>
      </w:r>
    </w:p>
    <w:p w:rsid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5C2647">
        <w:rPr>
          <w:rFonts w:eastAsia="TimesNewRomanPSMT"/>
          <w:color w:val="auto"/>
          <w:sz w:val="28"/>
          <w:szCs w:val="28"/>
          <w:lang w:eastAsia="en-US"/>
        </w:rPr>
        <w:t xml:space="preserve">а) силы и средства </w:t>
      </w:r>
      <w:r w:rsidRPr="005C2647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наблюдения и контроля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в составе формирований,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подразделений, служб, учреждений и предприятий федеральных органов исполнительной власти, Государственной корпорации по атомной энергии «</w:t>
      </w:r>
      <w:proofErr w:type="spellStart"/>
      <w:r w:rsidRPr="005C2647">
        <w:rPr>
          <w:rFonts w:eastAsia="TimesNewRomanPSMT"/>
          <w:color w:val="auto"/>
          <w:sz w:val="28"/>
          <w:szCs w:val="28"/>
          <w:lang w:eastAsia="en-US"/>
        </w:rPr>
        <w:t>Росатом</w:t>
      </w:r>
      <w:proofErr w:type="spellEnd"/>
      <w:r w:rsidRPr="005C2647">
        <w:rPr>
          <w:rFonts w:eastAsia="TimesNewRomanPSMT"/>
          <w:color w:val="auto"/>
          <w:sz w:val="28"/>
          <w:szCs w:val="28"/>
          <w:lang w:eastAsia="en-US"/>
        </w:rPr>
        <w:t>», органов исполнительной власти субъектов Российской Федерации, органов местного самоуправления, организаций и общественных объединений,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осуществляющих в пределах своей компетенции: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 xml:space="preserve"> 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 xml:space="preserve">наблюдение и </w:t>
      </w:r>
      <w:proofErr w:type="gramStart"/>
      <w:r w:rsidRPr="005C2647">
        <w:rPr>
          <w:rFonts w:eastAsia="TimesNewRomanPSMT"/>
          <w:color w:val="auto"/>
          <w:sz w:val="28"/>
          <w:szCs w:val="28"/>
          <w:lang w:eastAsia="en-US"/>
        </w:rPr>
        <w:t>контроль за</w:t>
      </w:r>
      <w:proofErr w:type="gramEnd"/>
      <w:r w:rsidRPr="005C2647">
        <w:rPr>
          <w:rFonts w:eastAsia="TimesNewRomanPSMT"/>
          <w:color w:val="auto"/>
          <w:sz w:val="28"/>
          <w:szCs w:val="28"/>
          <w:lang w:eastAsia="en-US"/>
        </w:rPr>
        <w:t xml:space="preserve"> обстановкой на потенциально опасных объектах и прилегающих к ним территориях;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контроль за санитарно-эпидемиологической обстановкой;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санитарно-карантинный контроль;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социально-гигиенический мониторинг;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медико-биологическую оценку воздействия на организм человека особо опасных факторов физической и химической природы;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государственный мониторинг состояния и загрязнения окружающей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среды;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государственный мониторинг атмосферного воздуха;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государственный мониторинг водных объектов;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государственный мониторинг радиационной обстановки;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государственный лесопатологический мониторинг;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государственный мониторинг состояния недр;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сейсмический мониторинг;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мониторинг вулканической активности;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мониторинг медленных геодинамических процессов в земной коре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деформации земной поверхности;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федеральный государственный экологический надзор;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карантинный фитосанитарный мониторинг;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 xml:space="preserve">контроль за </w:t>
      </w:r>
      <w:proofErr w:type="gramStart"/>
      <w:r w:rsidRPr="005C2647">
        <w:rPr>
          <w:rFonts w:eastAsia="TimesNewRomanPSMT"/>
          <w:color w:val="auto"/>
          <w:sz w:val="28"/>
          <w:szCs w:val="28"/>
          <w:lang w:eastAsia="en-US"/>
        </w:rPr>
        <w:t>химической</w:t>
      </w:r>
      <w:proofErr w:type="gramEnd"/>
      <w:r w:rsidRPr="005C2647">
        <w:rPr>
          <w:rFonts w:eastAsia="TimesNewRomanPSMT"/>
          <w:color w:val="auto"/>
          <w:sz w:val="28"/>
          <w:szCs w:val="28"/>
          <w:lang w:eastAsia="en-US"/>
        </w:rPr>
        <w:t>, биологической и гидрометеорологической об-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proofErr w:type="spellStart"/>
      <w:r w:rsidRPr="005C2647">
        <w:rPr>
          <w:rFonts w:eastAsia="TimesNewRomanPSMT"/>
          <w:color w:val="auto"/>
          <w:sz w:val="28"/>
          <w:szCs w:val="28"/>
          <w:lang w:eastAsia="en-US"/>
        </w:rPr>
        <w:t>становкой</w:t>
      </w:r>
      <w:proofErr w:type="spellEnd"/>
      <w:r w:rsidRPr="005C2647">
        <w:rPr>
          <w:rFonts w:eastAsia="TimesNewRomanPSMT"/>
          <w:color w:val="auto"/>
          <w:sz w:val="28"/>
          <w:szCs w:val="28"/>
          <w:lang w:eastAsia="en-US"/>
        </w:rPr>
        <w:t>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контроль в сфере ветеринарии и карантина растений;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proofErr w:type="gramStart"/>
      <w:r w:rsidRPr="00E24450">
        <w:rPr>
          <w:rFonts w:eastAsia="TimesNewRomanPSMT"/>
          <w:color w:val="auto"/>
          <w:sz w:val="28"/>
          <w:szCs w:val="28"/>
          <w:lang w:eastAsia="en-US"/>
        </w:rPr>
        <w:t>контроль за</w:t>
      </w:r>
      <w:proofErr w:type="gramEnd"/>
      <w:r w:rsidRPr="00E24450">
        <w:rPr>
          <w:rFonts w:eastAsia="TimesNewRomanPSMT"/>
          <w:color w:val="auto"/>
          <w:sz w:val="28"/>
          <w:szCs w:val="28"/>
          <w:lang w:eastAsia="en-US"/>
        </w:rPr>
        <w:t xml:space="preserve"> качеством и безопасностью зерна, крупы, комбикормов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компонентов для их производства;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lastRenderedPageBreak/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proofErr w:type="gramStart"/>
      <w:r w:rsidRPr="00E24450">
        <w:rPr>
          <w:rFonts w:eastAsia="TimesNewRomanPSMT"/>
          <w:color w:val="auto"/>
          <w:sz w:val="28"/>
          <w:szCs w:val="28"/>
          <w:lang w:eastAsia="en-US"/>
        </w:rPr>
        <w:t>контроль за</w:t>
      </w:r>
      <w:proofErr w:type="gramEnd"/>
      <w:r w:rsidRPr="00E24450">
        <w:rPr>
          <w:rFonts w:eastAsia="TimesNewRomanPSMT"/>
          <w:color w:val="auto"/>
          <w:sz w:val="28"/>
          <w:szCs w:val="28"/>
          <w:lang w:eastAsia="en-US"/>
        </w:rPr>
        <w:t xml:space="preserve"> водными биологическими ресурсами и средой их обитания;</w:t>
      </w:r>
    </w:p>
    <w:p w:rsid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мониторинг пожарной опасности в лесах и лесных пожаров;</w:t>
      </w:r>
    </w:p>
    <w:p w:rsidR="005C0E1D" w:rsidRPr="00E24450" w:rsidRDefault="005C0E1D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proofErr w:type="gramStart"/>
      <w:r w:rsidRPr="00E24450">
        <w:rPr>
          <w:rFonts w:eastAsia="TimesNewRomanPSMT"/>
          <w:color w:val="auto"/>
          <w:sz w:val="28"/>
          <w:szCs w:val="28"/>
          <w:lang w:eastAsia="en-US"/>
        </w:rPr>
        <w:t xml:space="preserve">б) силы и средства </w:t>
      </w:r>
      <w:r w:rsidRPr="00E24450">
        <w:rPr>
          <w:rFonts w:eastAsia="SymbolMT"/>
          <w:b/>
          <w:bCs/>
          <w:color w:val="auto"/>
          <w:sz w:val="28"/>
          <w:szCs w:val="28"/>
          <w:lang w:eastAsia="en-US"/>
        </w:rPr>
        <w:t xml:space="preserve">ликвидации чрезвычайных ситуаций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 xml:space="preserve">в составе подразделений пожарной охраны, аварийно-спасательных служб, аварийно-спасательных, поисково-спасательных, аварийно-восстановительных, восстановительных, аварийно-технических и </w:t>
      </w:r>
      <w:proofErr w:type="spellStart"/>
      <w:r w:rsidRPr="00E24450">
        <w:rPr>
          <w:rFonts w:eastAsia="TimesNewRomanPSMT"/>
          <w:color w:val="auto"/>
          <w:sz w:val="28"/>
          <w:szCs w:val="28"/>
          <w:lang w:eastAsia="en-US"/>
        </w:rPr>
        <w:t>лесопожарных</w:t>
      </w:r>
      <w:proofErr w:type="spellEnd"/>
      <w:r w:rsidRPr="00E24450">
        <w:rPr>
          <w:rFonts w:eastAsia="TimesNewRomanPSMT"/>
          <w:color w:val="auto"/>
          <w:sz w:val="28"/>
          <w:szCs w:val="28"/>
          <w:lang w:eastAsia="en-US"/>
        </w:rPr>
        <w:t xml:space="preserve"> формирований,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подразделений,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учреждений и предприятий федеральных органов исполнительной власти, Государственной корпорации по атомной энергии «</w:t>
      </w:r>
      <w:proofErr w:type="spellStart"/>
      <w:r w:rsidRPr="00E24450">
        <w:rPr>
          <w:rFonts w:eastAsia="TimesNewRomanPSMT"/>
          <w:color w:val="auto"/>
          <w:sz w:val="28"/>
          <w:szCs w:val="28"/>
          <w:lang w:eastAsia="en-US"/>
        </w:rPr>
        <w:t>Росатом</w:t>
      </w:r>
      <w:proofErr w:type="spellEnd"/>
      <w:r w:rsidRPr="00E24450">
        <w:rPr>
          <w:rFonts w:eastAsia="TimesNewRomanPSMT"/>
          <w:color w:val="auto"/>
          <w:sz w:val="28"/>
          <w:szCs w:val="28"/>
          <w:lang w:eastAsia="en-US"/>
        </w:rPr>
        <w:t>», органов исполнительной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власти субъектов Российской Федерации, органов местного самоуправления, организаций и общественных объединений, осуществляющих в пределах своей компетенции защиту населения и территорий от чрезвычайных</w:t>
      </w:r>
      <w:proofErr w:type="gramEnd"/>
      <w:r w:rsidRPr="00E24450">
        <w:rPr>
          <w:rFonts w:eastAsia="TimesNewRomanPSMT"/>
          <w:color w:val="auto"/>
          <w:sz w:val="28"/>
          <w:szCs w:val="28"/>
          <w:lang w:eastAsia="en-US"/>
        </w:rPr>
        <w:t xml:space="preserve"> ситуаций природного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и техногенного характера, включая: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тушение пожаров, в том числе лесных пожаров;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организацию и осуществление медико-санитарного обеспечения при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ликвидации чрезвычайных ситуаций;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 xml:space="preserve">предотвращение </w:t>
      </w:r>
      <w:r w:rsidRPr="00E24450">
        <w:rPr>
          <w:rFonts w:eastAsia="SymbolMT"/>
          <w:color w:val="auto"/>
          <w:sz w:val="28"/>
          <w:szCs w:val="28"/>
          <w:lang w:eastAsia="en-US"/>
        </w:rPr>
        <w:t>негативного воздействия вод и ликвидацию его по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следствий;</w:t>
      </w:r>
    </w:p>
    <w:p w:rsid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организацию и проведение работ по активному воздействию на метеорологические и другие геофизические процессы;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ограничение негативного техногенного воздействия отходов производства и потребления;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обеспечение безопасности работ по уничтожению химического оружия,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работ по уничтожению или конверсии объектов по производству, разработке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уничтожению химического оружия, а также организацию работ по ликвидации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последствий деятельности этих объектов;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авиационно-космический поиск и спасание;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обеспечение безопасности гидротехнических сооружений;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обеспечение транспортной безопасности;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организацию и проведение работ по предупреждению и ликвидации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разливов нефти и нефтепродуктов;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координацию деятельности поисковых и аварийно-спасательных служб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при поиске и спасании людей и судов, терпящих бедствие на море в поисково-спасательных районах Российской Федерации;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осуществление аварийно-спасательных работ по оказанию помощи судам и объектам, терпящим бедствие на море;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 xml:space="preserve">обеспечение </w:t>
      </w:r>
      <w:r w:rsidRPr="00E24450">
        <w:rPr>
          <w:rFonts w:eastAsia="SymbolMT"/>
          <w:color w:val="auto"/>
          <w:sz w:val="28"/>
          <w:szCs w:val="28"/>
          <w:lang w:eastAsia="en-US"/>
        </w:rPr>
        <w:t>безопасности плавания судов рыбопромыслового флота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, а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также</w:t>
      </w:r>
      <w:r w:rsidR="005C0E1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проведение аварийно-спасательных работ в районах промысла при осуществлении рыболовства;</w:t>
      </w:r>
    </w:p>
    <w:p w:rsidR="00E24450" w:rsidRPr="00E24450" w:rsidRDefault="005C0E1D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E24450"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E24450" w:rsidRPr="00E24450">
        <w:rPr>
          <w:rFonts w:eastAsia="TimesNewRomanPSMT"/>
          <w:color w:val="auto"/>
          <w:sz w:val="28"/>
          <w:szCs w:val="28"/>
          <w:lang w:eastAsia="en-US"/>
        </w:rPr>
        <w:t>обеспечение общественной безопасности при чрезвычайных ситуациях;</w:t>
      </w:r>
    </w:p>
    <w:p w:rsidR="005C2647" w:rsidRDefault="005C0E1D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E24450"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E24450" w:rsidRPr="00E24450">
        <w:rPr>
          <w:rFonts w:eastAsia="TimesNewRomanPSMT"/>
          <w:color w:val="auto"/>
          <w:sz w:val="28"/>
          <w:szCs w:val="28"/>
          <w:lang w:eastAsia="en-US"/>
        </w:rPr>
        <w:t>осуществление мероприятий по предупреждению (ликвидации) последст</w:t>
      </w:r>
      <w:r w:rsidR="00E24450" w:rsidRPr="00E24450">
        <w:rPr>
          <w:rFonts w:eastAsia="TimesNewRomanPSMT"/>
          <w:sz w:val="28"/>
          <w:szCs w:val="28"/>
          <w:lang w:eastAsia="en-US"/>
        </w:rPr>
        <w:t>вий дорожно-транспортных происшествий и снижению тяжести их последствий;</w:t>
      </w:r>
    </w:p>
    <w:p w:rsidR="00D44049" w:rsidRPr="00D44049" w:rsidRDefault="00D44049" w:rsidP="00B9750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lastRenderedPageBreak/>
        <w:t>-</w:t>
      </w:r>
      <w:r w:rsidRPr="00D44049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осуществление мероприятий по ликвидации аварий на объектах топливно-энергетического комплекса, жилищно-коммунального хозяйства, сетей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электросвязи;</w:t>
      </w:r>
    </w:p>
    <w:p w:rsidR="00D44049" w:rsidRPr="00D44049" w:rsidRDefault="00D44049" w:rsidP="00B9750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D44049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защиту населения от инфекционных и паразитарных болезней, в том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числе общих для человека и животных;</w:t>
      </w:r>
    </w:p>
    <w:p w:rsidR="00D44049" w:rsidRPr="00D44049" w:rsidRDefault="00D44049" w:rsidP="00B9750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D44049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предотвращение распространения и ликвидацию очагов заразных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иных болезней животных, вредителей растений, возбудителей болезней растений, а также растений (сорняков) карантинного значения;</w:t>
      </w:r>
    </w:p>
    <w:p w:rsidR="00D44049" w:rsidRPr="00D44049" w:rsidRDefault="00D44049" w:rsidP="00B9750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D44049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обеспечение общественного питания, бытового обслуживания и социальной защиты населения, пострадавшего от чрезвычайных ситуаций;</w:t>
      </w:r>
    </w:p>
    <w:p w:rsidR="00D44049" w:rsidRPr="00D44049" w:rsidRDefault="00D44049" w:rsidP="00B9750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D44049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осуществление мероприятий по предотвращению и ликвидации последствий радиационных аварий.</w:t>
      </w:r>
    </w:p>
    <w:p w:rsidR="00D44049" w:rsidRPr="00D44049" w:rsidRDefault="00D44049" w:rsidP="00B9750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D44049">
        <w:rPr>
          <w:rFonts w:eastAsia="TimesNewRomanPSMT"/>
          <w:color w:val="auto"/>
          <w:sz w:val="28"/>
          <w:szCs w:val="28"/>
          <w:lang w:eastAsia="en-US"/>
        </w:rPr>
        <w:t>В состав сил и средств каждого уровня РСЧС входят силы и средства постоянной готовности, предназначенные для оперативного реагирования на ЧС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проведения работ по их ликвидации. В основу сил постоянной готовности входят: аварийно-</w:t>
      </w:r>
      <w:r>
        <w:rPr>
          <w:rFonts w:eastAsia="TimesNewRomanPSMT"/>
          <w:color w:val="auto"/>
          <w:sz w:val="28"/>
          <w:szCs w:val="28"/>
          <w:lang w:eastAsia="en-US"/>
        </w:rPr>
        <w:t>с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пасательные службы, аварийно-спасательные формирования,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иные службы и формирования, оснащенные специальной техникой, оборудованием, снаряжением, инструментом, материалами с учетом обеспечения проведения аварийно спасательных и других неотложных работ в зоне ЧС в течение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не менее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3-х суток.</w:t>
      </w:r>
    </w:p>
    <w:p w:rsidR="00D44049" w:rsidRPr="00D44049" w:rsidRDefault="00D44049" w:rsidP="00B9750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D44049">
        <w:rPr>
          <w:rFonts w:eastAsia="TimesNewRomanPSMT"/>
          <w:color w:val="auto"/>
          <w:sz w:val="28"/>
          <w:szCs w:val="28"/>
          <w:lang w:eastAsia="en-US"/>
        </w:rPr>
        <w:t>Перечень сил постоянной готовности федерального уровня утверждается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Правительством Российской Федерации по представлению Министерства Российской Федерации по делам гражданской обороны, чрезвычайным ситуациям</w:t>
      </w:r>
      <w:r w:rsidR="00DF4810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 xml:space="preserve">и ликвидации последствий стихийных бедствий, согласованному с </w:t>
      </w:r>
      <w:proofErr w:type="spellStart"/>
      <w:proofErr w:type="gramStart"/>
      <w:r w:rsidRPr="00D44049">
        <w:rPr>
          <w:rFonts w:eastAsia="TimesNewRomanPSMT"/>
          <w:color w:val="auto"/>
          <w:sz w:val="28"/>
          <w:szCs w:val="28"/>
          <w:lang w:eastAsia="en-US"/>
        </w:rPr>
        <w:t>заинтересо</w:t>
      </w:r>
      <w:proofErr w:type="spellEnd"/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ванными</w:t>
      </w:r>
      <w:proofErr w:type="gramEnd"/>
      <w:r w:rsidRPr="00D44049">
        <w:rPr>
          <w:rFonts w:eastAsia="TimesNewRomanPSMT"/>
          <w:color w:val="auto"/>
          <w:sz w:val="28"/>
          <w:szCs w:val="28"/>
          <w:lang w:eastAsia="en-US"/>
        </w:rPr>
        <w:t xml:space="preserve"> федеральными органами исполнительной власти, органами исполнительной власти субъектов Российской Федерации и организациями. Перечень сил постоянной готовности территориальных подсистем утверждается органами исполнительной власти субъектов Российской Федерации по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согласованию с Министерством Российской Федерации по делам гражданской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обороны, чрезвычайным ситуациям и ликвидации последствий стихийных бедствий. Исходя из задач по предупреждению и ликвидации ЧС, федеральные органы исполнительной власти, органы исполнительной власти субъектов Российской Федерации, органы местного самоуправления, организации и общественные</w:t>
      </w:r>
      <w:r w:rsidR="00B9750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SymbolMT"/>
          <w:color w:val="auto"/>
          <w:sz w:val="28"/>
          <w:szCs w:val="28"/>
          <w:lang w:eastAsia="en-US"/>
        </w:rPr>
        <w:t>объединения создают состав и структуру сил постоянной готовности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.</w:t>
      </w:r>
    </w:p>
    <w:p w:rsidR="00DF4810" w:rsidRPr="00DF4810" w:rsidRDefault="00D4404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D44049">
        <w:rPr>
          <w:rFonts w:eastAsia="TimesNewRomanPSMT"/>
          <w:color w:val="auto"/>
          <w:sz w:val="28"/>
          <w:szCs w:val="28"/>
          <w:lang w:eastAsia="en-US"/>
        </w:rPr>
        <w:t>Специально подготовленные силы и средства Вооруженных Сил Российской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Федерации, других войск, воинских формирований и органов, выполняющих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задачи в области обороны, привлекаются для ликвидации чрезвычайных ситуаций в порядке, определяемом Президентом Российской Федерации. Силы и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средства органов внутренних дел Российской Федерации, включая территориальные органы, применяются при ликвидации чрезвычайных ситуаций в соответствии с задачами, возложенными на них законами и иными нормативными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правовыми актами Российской Федерации. Ликвидация ЧС осуществляется си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 xml:space="preserve">лами и средствами организаций, органов местного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lastRenderedPageBreak/>
        <w:t xml:space="preserve">самоуправления и исполнительной власти субъектов РФ, на территориях которых сложилась ЧС, под непосредственным руководством соответствующей комиссией по ЧС и обеспечению пожарной безопасности. </w:t>
      </w:r>
      <w:proofErr w:type="gramStart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Если масштабы таковы, что имеющимися силами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и средствами ликвидировать ее невозможно, то указанные комиссии обращаются за помощью к вышестоящей комиссией по ЧС и обеспечению пожарной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безопасности, которая и осуществляет координацию и руководство ликвидацией данной ЧС.</w:t>
      </w:r>
      <w:proofErr w:type="gramEnd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 xml:space="preserve"> При недостаточности имеющихся сил и средств могут привлекаться силы и средства федеральных органов исполнительной власти.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Силы и средства, предназначенные для ликвидации ЧС РСЧС, используются эшелонировано.</w:t>
      </w:r>
    </w:p>
    <w:p w:rsidR="00DF4810" w:rsidRPr="00DF4810" w:rsidRDefault="00DF4810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DF4810">
        <w:rPr>
          <w:rFonts w:eastAsia="TimesNewRomanPSMT"/>
          <w:b/>
          <w:bCs/>
          <w:color w:val="auto"/>
          <w:sz w:val="28"/>
          <w:szCs w:val="28"/>
          <w:lang w:eastAsia="en-US"/>
        </w:rPr>
        <w:t xml:space="preserve">В первом эшелоне </w:t>
      </w:r>
      <w:r w:rsidRPr="00DF4810">
        <w:rPr>
          <w:rFonts w:eastAsia="TimesNewRomanPSMT"/>
          <w:color w:val="auto"/>
          <w:sz w:val="28"/>
          <w:szCs w:val="28"/>
          <w:lang w:eastAsia="en-US"/>
        </w:rPr>
        <w:t>принимают участие: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ведомственные аварийно-спасательные формирования (</w:t>
      </w:r>
      <w:proofErr w:type="spellStart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газ</w:t>
      </w:r>
      <w:proofErr w:type="gramStart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о</w:t>
      </w:r>
      <w:proofErr w:type="spellEnd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-</w:t>
      </w:r>
      <w:proofErr w:type="gramEnd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 xml:space="preserve"> и </w:t>
      </w:r>
      <w:proofErr w:type="spellStart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горно-спасатели</w:t>
      </w:r>
      <w:proofErr w:type="spellEnd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);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противопожарные подразделения;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подразделения медицинской скорой помощи;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подразделения постоянной готовности спасательных воинских формирований;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дежурные подразделения поисково-спасательной службы МЧС России.</w:t>
      </w:r>
    </w:p>
    <w:p w:rsidR="00DF4810" w:rsidRPr="00DF4810" w:rsidRDefault="00DF4810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DF4810">
        <w:rPr>
          <w:rFonts w:eastAsia="TimesNewRomanPSMT"/>
          <w:color w:val="auto"/>
          <w:sz w:val="28"/>
          <w:szCs w:val="28"/>
          <w:lang w:eastAsia="en-US"/>
        </w:rPr>
        <w:t>Срок их прибытия в район бедствия – не более 30 мин.</w:t>
      </w:r>
    </w:p>
    <w:p w:rsidR="000960A9" w:rsidRDefault="00DF4810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DF4810">
        <w:rPr>
          <w:rFonts w:eastAsia="TimesNewRomanPSMT"/>
          <w:color w:val="auto"/>
          <w:sz w:val="28"/>
          <w:szCs w:val="28"/>
          <w:lang w:eastAsia="en-US"/>
        </w:rPr>
        <w:t>Основными задачами сил и средств этого эшелона являются: локализация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F4810">
        <w:rPr>
          <w:rFonts w:eastAsia="TimesNewRomanPSMT"/>
          <w:color w:val="auto"/>
          <w:sz w:val="28"/>
          <w:szCs w:val="28"/>
          <w:lang w:eastAsia="en-US"/>
        </w:rPr>
        <w:t>ЧС, тушение пожаров, организация радиационного и химического контроля,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F4810">
        <w:rPr>
          <w:rFonts w:eastAsia="TimesNewRomanPSMT"/>
          <w:color w:val="auto"/>
          <w:sz w:val="28"/>
          <w:szCs w:val="28"/>
          <w:lang w:eastAsia="en-US"/>
        </w:rPr>
        <w:t>проведение поисково-спасательных работ, оказание медицинской помощи пострадавшим.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</w:p>
    <w:p w:rsidR="00DF4810" w:rsidRPr="00DF4810" w:rsidRDefault="00DF4810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b/>
          <w:bCs/>
          <w:color w:val="auto"/>
          <w:sz w:val="28"/>
          <w:szCs w:val="28"/>
          <w:lang w:eastAsia="en-US"/>
        </w:rPr>
      </w:pPr>
      <w:r w:rsidRPr="00DF4810">
        <w:rPr>
          <w:rFonts w:eastAsia="TimesNewRomanPSMT"/>
          <w:color w:val="auto"/>
          <w:sz w:val="28"/>
          <w:szCs w:val="28"/>
          <w:lang w:eastAsia="en-US"/>
        </w:rPr>
        <w:t>Если силы и средства первого эшелона не способны справиться с задачей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F4810">
        <w:rPr>
          <w:rFonts w:eastAsia="TimesNewRomanPSMT"/>
          <w:color w:val="auto"/>
          <w:sz w:val="28"/>
          <w:szCs w:val="28"/>
          <w:lang w:eastAsia="en-US"/>
        </w:rPr>
        <w:t xml:space="preserve">по ликвидации ЧС, привлекаются </w:t>
      </w:r>
      <w:r w:rsidRPr="00DF4810">
        <w:rPr>
          <w:rFonts w:eastAsia="TimesNewRomanPSMT"/>
          <w:b/>
          <w:bCs/>
          <w:color w:val="auto"/>
          <w:sz w:val="28"/>
          <w:szCs w:val="28"/>
          <w:lang w:eastAsia="en-US"/>
        </w:rPr>
        <w:t>силы и средства второго эшелона: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подразделения спасательных воинских формирований;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подразделения поисково-спасательной службы МЧС России;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ведомственные и территориальные аварийно-спасательные формирования постоянной готовности;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специализированные подразделения экстренной медицинской помощи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(</w:t>
      </w:r>
      <w:proofErr w:type="spellStart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противоожоговые</w:t>
      </w:r>
      <w:proofErr w:type="spellEnd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 xml:space="preserve"> и др.).</w:t>
      </w:r>
    </w:p>
    <w:p w:rsidR="00DF4810" w:rsidRPr="00DF4810" w:rsidRDefault="00DF4810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DF4810">
        <w:rPr>
          <w:rFonts w:eastAsia="TimesNewRomanPSMT"/>
          <w:color w:val="auto"/>
          <w:sz w:val="28"/>
          <w:szCs w:val="28"/>
          <w:lang w:eastAsia="en-US"/>
        </w:rPr>
        <w:t>Срок их прибытия в район бедствия – не более трех часов. Основными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F4810">
        <w:rPr>
          <w:rFonts w:eastAsia="TimesNewRomanPSMT"/>
          <w:color w:val="auto"/>
          <w:sz w:val="28"/>
          <w:szCs w:val="28"/>
          <w:lang w:eastAsia="en-US"/>
        </w:rPr>
        <w:t>задачами сил и сре</w:t>
      </w:r>
      <w:proofErr w:type="gramStart"/>
      <w:r w:rsidRPr="00DF4810">
        <w:rPr>
          <w:rFonts w:eastAsia="TimesNewRomanPSMT"/>
          <w:color w:val="auto"/>
          <w:sz w:val="28"/>
          <w:szCs w:val="28"/>
          <w:lang w:eastAsia="en-US"/>
        </w:rPr>
        <w:t>дств вт</w:t>
      </w:r>
      <w:proofErr w:type="gramEnd"/>
      <w:r w:rsidRPr="00DF4810">
        <w:rPr>
          <w:rFonts w:eastAsia="TimesNewRomanPSMT"/>
          <w:color w:val="auto"/>
          <w:sz w:val="28"/>
          <w:szCs w:val="28"/>
          <w:lang w:eastAsia="en-US"/>
        </w:rPr>
        <w:t>орого эшелона являются: проведение аварийно-спасательных и других неотложных работ, радиационная и химическая разведка, локализация радиоактивных загрязнений, химических и биологических заражений, жизнеобеспечение пострадавшего населения, оказание специализированной медицинской помощи.</w:t>
      </w:r>
    </w:p>
    <w:p w:rsidR="00DF4810" w:rsidRPr="00DF4810" w:rsidRDefault="00DF4810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DF4810">
        <w:rPr>
          <w:rFonts w:eastAsia="TimesNewRomanPSMT"/>
          <w:color w:val="auto"/>
          <w:sz w:val="28"/>
          <w:szCs w:val="28"/>
          <w:lang w:eastAsia="en-US"/>
        </w:rPr>
        <w:t>Если силы и средства второго эшелона также не способны справиться с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F4810">
        <w:rPr>
          <w:rFonts w:eastAsia="TimesNewRomanPSMT"/>
          <w:color w:val="auto"/>
          <w:sz w:val="28"/>
          <w:szCs w:val="28"/>
          <w:lang w:eastAsia="en-US"/>
        </w:rPr>
        <w:t xml:space="preserve">ликвидацией возникшей ЧС, то в </w:t>
      </w:r>
      <w:r w:rsidRPr="00DF4810">
        <w:rPr>
          <w:rFonts w:eastAsia="TimesNewRomanPSMT"/>
          <w:b/>
          <w:bCs/>
          <w:color w:val="auto"/>
          <w:sz w:val="28"/>
          <w:szCs w:val="28"/>
          <w:lang w:eastAsia="en-US"/>
        </w:rPr>
        <w:t xml:space="preserve">третьем эшелоне </w:t>
      </w:r>
      <w:r w:rsidRPr="00DF4810">
        <w:rPr>
          <w:rFonts w:eastAsia="TimesNewRomanPSMT"/>
          <w:color w:val="auto"/>
          <w:sz w:val="28"/>
          <w:szCs w:val="28"/>
          <w:lang w:eastAsia="en-US"/>
        </w:rPr>
        <w:t>принимают участие: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спасательные воинские формирования;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подразделения поисково-спасательной службы МЧС России;</w:t>
      </w:r>
    </w:p>
    <w:p w:rsidR="005C2647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ведомственные и территориальные аварийно-спасательные и аварийно-восстановительные формирования;</w:t>
      </w:r>
    </w:p>
    <w:p w:rsidR="002D08F8" w:rsidRPr="002D08F8" w:rsidRDefault="0017255B" w:rsidP="0017255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lastRenderedPageBreak/>
        <w:t>-</w:t>
      </w:r>
      <w:r w:rsidR="002D08F8" w:rsidRPr="002D08F8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2D08F8" w:rsidRPr="002D08F8">
        <w:rPr>
          <w:rFonts w:eastAsia="TimesNewRomanPSMT"/>
          <w:color w:val="auto"/>
          <w:sz w:val="28"/>
          <w:szCs w:val="28"/>
          <w:lang w:eastAsia="en-US"/>
        </w:rPr>
        <w:t>соединения и воинские части Вооруженных Сил Российской Федерации, других войск и воинских формирований;</w:t>
      </w:r>
    </w:p>
    <w:p w:rsidR="002D08F8" w:rsidRPr="002D08F8" w:rsidRDefault="0017255B" w:rsidP="0017255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2D08F8" w:rsidRPr="002D08F8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2D08F8" w:rsidRPr="002D08F8">
        <w:rPr>
          <w:rFonts w:eastAsia="TimesNewRomanPSMT"/>
          <w:color w:val="auto"/>
          <w:sz w:val="28"/>
          <w:szCs w:val="28"/>
          <w:lang w:eastAsia="en-US"/>
        </w:rPr>
        <w:t>специализированные подразделения строительно-монтажных организаций и др.</w:t>
      </w:r>
    </w:p>
    <w:p w:rsidR="002D08F8" w:rsidRPr="002D08F8" w:rsidRDefault="002D08F8" w:rsidP="0017255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2D08F8">
        <w:rPr>
          <w:rFonts w:eastAsia="TimesNewRomanPSMT"/>
          <w:color w:val="auto"/>
          <w:sz w:val="28"/>
          <w:szCs w:val="28"/>
          <w:lang w:eastAsia="en-US"/>
        </w:rPr>
        <w:t>Срок их прибытия в район бедствия – от трех часов до нескольких суток.</w:t>
      </w:r>
      <w:r w:rsidR="00812B40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2D08F8">
        <w:rPr>
          <w:rFonts w:eastAsia="TimesNewRomanPSMT"/>
          <w:color w:val="auto"/>
          <w:sz w:val="28"/>
          <w:szCs w:val="28"/>
          <w:lang w:eastAsia="en-US"/>
        </w:rPr>
        <w:t>Основными задачами сил и сре</w:t>
      </w:r>
      <w:proofErr w:type="gramStart"/>
      <w:r w:rsidRPr="002D08F8">
        <w:rPr>
          <w:rFonts w:eastAsia="TimesNewRomanPSMT"/>
          <w:color w:val="auto"/>
          <w:sz w:val="28"/>
          <w:szCs w:val="28"/>
          <w:lang w:eastAsia="en-US"/>
        </w:rPr>
        <w:t>дств тр</w:t>
      </w:r>
      <w:proofErr w:type="gramEnd"/>
      <w:r w:rsidRPr="002D08F8">
        <w:rPr>
          <w:rFonts w:eastAsia="TimesNewRomanPSMT"/>
          <w:color w:val="auto"/>
          <w:sz w:val="28"/>
          <w:szCs w:val="28"/>
          <w:lang w:eastAsia="en-US"/>
        </w:rPr>
        <w:t>етьего эшелона являются: радиационный и химический контроль, проведение аварийно-спасательных и других</w:t>
      </w:r>
      <w:r w:rsidR="00812B40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2D08F8">
        <w:rPr>
          <w:rFonts w:eastAsia="TimesNewRomanPSMT"/>
          <w:color w:val="auto"/>
          <w:sz w:val="28"/>
          <w:szCs w:val="28"/>
          <w:lang w:eastAsia="en-US"/>
        </w:rPr>
        <w:t>неотложных работ, восстановление первичного жизнеобеспечения в районах</w:t>
      </w:r>
      <w:r w:rsidR="00812B40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2D08F8">
        <w:rPr>
          <w:rFonts w:eastAsia="TimesNewRomanPSMT"/>
          <w:color w:val="auto"/>
          <w:sz w:val="28"/>
          <w:szCs w:val="28"/>
          <w:lang w:eastAsia="en-US"/>
        </w:rPr>
        <w:t>бедствия (подача воды, электроэнергии, тепла, восстановление транспортных</w:t>
      </w:r>
      <w:r w:rsidR="00812B40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2D08F8">
        <w:rPr>
          <w:rFonts w:eastAsia="TimesNewRomanPSMT"/>
          <w:color w:val="auto"/>
          <w:sz w:val="28"/>
          <w:szCs w:val="28"/>
          <w:lang w:eastAsia="en-US"/>
        </w:rPr>
        <w:t>коммуникаций, обеспечение питанием и т.п.).</w:t>
      </w:r>
    </w:p>
    <w:p w:rsidR="002D08F8" w:rsidRPr="002D08F8" w:rsidRDefault="002D08F8" w:rsidP="0017255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2D08F8">
        <w:rPr>
          <w:rFonts w:eastAsia="TimesNewRomanPSMT"/>
          <w:color w:val="auto"/>
          <w:sz w:val="28"/>
          <w:szCs w:val="28"/>
          <w:lang w:eastAsia="en-US"/>
        </w:rPr>
        <w:t>Как правило, ликвидация ЧС осуществляется силами и средствами того</w:t>
      </w:r>
      <w:r w:rsidR="00812B40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2D08F8">
        <w:rPr>
          <w:rFonts w:eastAsia="TimesNewRomanPSMT"/>
          <w:color w:val="auto"/>
          <w:sz w:val="28"/>
          <w:szCs w:val="28"/>
          <w:lang w:eastAsia="en-US"/>
        </w:rPr>
        <w:t>объекта, звена, территориальной и функциональной подсистем РСЧС, на территории или объектах которых они возникли.</w:t>
      </w:r>
    </w:p>
    <w:p w:rsidR="002D08F8" w:rsidRPr="002D08F8" w:rsidRDefault="002D08F8" w:rsidP="0017255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2D08F8">
        <w:rPr>
          <w:rFonts w:eastAsia="TimesNewRomanPSMT"/>
          <w:color w:val="auto"/>
          <w:sz w:val="28"/>
          <w:szCs w:val="28"/>
          <w:lang w:eastAsia="en-US"/>
        </w:rPr>
        <w:t>Если масштабы возникшей ЧС таковы, что соответствующая комиссия по</w:t>
      </w:r>
      <w:r w:rsidR="00812B40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2D08F8">
        <w:rPr>
          <w:rFonts w:eastAsia="TimesNewRomanPSMT"/>
          <w:color w:val="auto"/>
          <w:sz w:val="28"/>
          <w:szCs w:val="28"/>
          <w:lang w:eastAsia="en-US"/>
        </w:rPr>
        <w:t>ЧС, ее силы и средства не могут самостоятельно справиться с локализацией и ликвидацией ЧС, то она обращается за помощью к вышестоящей комиссии по ЧС.</w:t>
      </w:r>
    </w:p>
    <w:p w:rsidR="00812B40" w:rsidRDefault="00812B40" w:rsidP="0017255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SymbolMT"/>
          <w:b/>
          <w:bCs/>
          <w:color w:val="auto"/>
          <w:sz w:val="28"/>
          <w:szCs w:val="28"/>
          <w:lang w:eastAsia="en-US"/>
        </w:rPr>
      </w:pPr>
    </w:p>
    <w:p w:rsidR="00DE4DB5" w:rsidRDefault="00DE4DB5" w:rsidP="00812B40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SymbolMT"/>
          <w:b/>
          <w:bCs/>
          <w:color w:val="auto"/>
          <w:sz w:val="28"/>
          <w:szCs w:val="28"/>
          <w:lang w:eastAsia="en-US"/>
        </w:rPr>
      </w:pPr>
    </w:p>
    <w:p w:rsidR="00F4039B" w:rsidRDefault="00DE4DB5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b/>
          <w:bCs/>
          <w:color w:val="auto"/>
          <w:sz w:val="28"/>
          <w:szCs w:val="28"/>
          <w:lang w:eastAsia="en-US"/>
        </w:rPr>
      </w:pPr>
      <w:r w:rsidRPr="00D84BC8">
        <w:rPr>
          <w:b/>
          <w:sz w:val="28"/>
          <w:szCs w:val="28"/>
        </w:rPr>
        <w:t xml:space="preserve"> </w:t>
      </w:r>
      <w:r w:rsidRPr="00D70CCF">
        <w:rPr>
          <w:b/>
          <w:sz w:val="28"/>
          <w:szCs w:val="28"/>
        </w:rPr>
        <w:t>«</w:t>
      </w:r>
      <w:r w:rsidR="00877892">
        <w:rPr>
          <w:b/>
          <w:sz w:val="28"/>
          <w:szCs w:val="28"/>
        </w:rPr>
        <w:t xml:space="preserve">Порядок </w:t>
      </w:r>
      <w:r w:rsidR="00877892">
        <w:rPr>
          <w:rFonts w:eastAsiaTheme="minorHAnsi"/>
          <w:b/>
          <w:bCs/>
          <w:color w:val="auto"/>
          <w:sz w:val="28"/>
          <w:szCs w:val="28"/>
          <w:lang w:eastAsia="en-US"/>
        </w:rPr>
        <w:t>применение сил РСЧС при</w:t>
      </w:r>
      <w:r w:rsidR="00F4039B" w:rsidRPr="001F5B87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 проведени</w:t>
      </w:r>
      <w:r w:rsidR="00877892">
        <w:rPr>
          <w:rFonts w:eastAsiaTheme="minorHAnsi"/>
          <w:b/>
          <w:bCs/>
          <w:color w:val="auto"/>
          <w:sz w:val="28"/>
          <w:szCs w:val="28"/>
          <w:lang w:eastAsia="en-US"/>
        </w:rPr>
        <w:t>и</w:t>
      </w:r>
      <w:r w:rsidR="00F4039B" w:rsidRPr="001F5B87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 аварийно-спасательных</w:t>
      </w:r>
      <w:r w:rsidR="001F5B87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Theme="minorHAnsi"/>
          <w:b/>
          <w:bCs/>
          <w:color w:val="auto"/>
          <w:sz w:val="28"/>
          <w:szCs w:val="28"/>
          <w:lang w:eastAsia="en-US"/>
        </w:rPr>
        <w:t>и других неотложных работ в зоне чрезвычайных ситуаций</w:t>
      </w:r>
      <w:r>
        <w:rPr>
          <w:rFonts w:eastAsiaTheme="minorHAnsi"/>
          <w:b/>
          <w:bCs/>
          <w:color w:val="auto"/>
          <w:sz w:val="28"/>
          <w:szCs w:val="28"/>
          <w:lang w:eastAsia="en-US"/>
        </w:rPr>
        <w:t>»</w:t>
      </w:r>
    </w:p>
    <w:p w:rsidR="00DE4DB5" w:rsidRPr="001F5B87" w:rsidRDefault="00DE4DB5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b/>
          <w:bCs/>
          <w:color w:val="auto"/>
          <w:sz w:val="28"/>
          <w:szCs w:val="28"/>
          <w:lang w:eastAsia="en-US"/>
        </w:rPr>
      </w:pP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Окончательная подготовка сил к ведению АСДНР осуществляется с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прибытием их в район сосредоточения.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В случаях, требующих немедленного развертывания спасательных работ,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силы, предназначенные для действий в первой смене, по мере их подхода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вводятся на участки (объекты) работ, не заходя в район сосредоточения.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Подготовка заключается:</w:t>
      </w:r>
    </w:p>
    <w:p w:rsidR="00F4039B" w:rsidRP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в уточнении задач подразделений на ведение работ;</w:t>
      </w:r>
    </w:p>
    <w:p w:rsidR="00F4039B" w:rsidRP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proofErr w:type="gramStart"/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пополнении</w:t>
      </w:r>
      <w:proofErr w:type="gramEnd"/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 xml:space="preserve"> израсходованных материальных средств;</w:t>
      </w:r>
    </w:p>
    <w:p w:rsidR="005C2647" w:rsidRP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proofErr w:type="gramStart"/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проведении</w:t>
      </w:r>
      <w:proofErr w:type="gramEnd"/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 xml:space="preserve"> инструктажа по мерам безопасности с учетом характера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sz w:val="28"/>
          <w:szCs w:val="28"/>
          <w:lang w:eastAsia="en-US"/>
        </w:rPr>
        <w:t>предстоящей работы, вредных и опасных факторов, возникших в результате ЧС;</w:t>
      </w:r>
    </w:p>
    <w:p w:rsid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proofErr w:type="gramStart"/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приведении</w:t>
      </w:r>
      <w:proofErr w:type="gramEnd"/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 xml:space="preserve"> в готовность и надевании, в случае необходимости, средств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 xml:space="preserve">индивидуальной защиты; </w:t>
      </w:r>
    </w:p>
    <w:p w:rsidR="00F4039B" w:rsidRP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t xml:space="preserve">-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подготовке техники и инструмента к выполнению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спасательных и других неотложных работ.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Первыми в зону ЧС вводятся разведывательные органы. Выдвижение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подразделений на участки (объекты) АСДНР осуществляется колоннами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подразделений, по назначенным маршрутам, в последовательности,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установленной решением руководителя работ по ликвидации ЧС.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С выходом на назначенные объекты (участки) работ руководители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(начальники) подразделений на местности уточняют задачи спасателей, расчетов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машин, определяют наиболее целесообразные приемы и способы, технологии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ведения работ на данном объекте, руководят расстановкой людей и техники,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обращая особое внимание на меры безопасности при проведении работ. Основные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lastRenderedPageBreak/>
        <w:t>усилия сосредоточиваются, прежде всего, на розыске и спасении пораженных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(пострадавших), оказание им первой помощи и эвакуации в медицинские пункты,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а также на локализации источников поражения.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Организация ведения АСДНР, способы и технологии их выполнения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зависят от характера и масштабов ЧС, а также от сложившейся обстановки.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Согласно ст. 4.1 п. 3 Федерального закона от 21 декабря 1994 г. № 68-ФЗ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«О защите населения и территорий от чрезвычайных ситуаций природного и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proofErr w:type="gramStart"/>
      <w:r w:rsidRPr="001F5B87">
        <w:rPr>
          <w:rFonts w:eastAsia="TimesNewRomanPSMT"/>
          <w:color w:val="auto"/>
          <w:sz w:val="28"/>
          <w:szCs w:val="28"/>
          <w:lang w:eastAsia="en-US"/>
        </w:rPr>
        <w:t>техногенного характера» в зависимости от последствий чрезвычайной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ситуации, привлекаемых к предупреждению и ликвидации чрезвычайной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ситуации сил и средств единой государственной системы предупреждения и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ликвидации чрезвычайных ситуаций, классификации чрезвычайных ситуаций и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характера развития чрезвычайной ситуации, а также других факторов,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влияющих на безопасность жизнедеятельности населения и требующих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принятия дополнительных мер по защите населения и территорий от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чрезвычайной ситуации, устанавливается один из следующих</w:t>
      </w:r>
      <w:proofErr w:type="gram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уровней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реагирования: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а) объектовый уровень реагирования – решением руководителя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организации при ликвидации чрезвычайной ситуации силами и средствами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организации, оказавшейся в зоне чрезвычайной ситуации, если зона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чрезвычайной ситуации находится в пределах территории данной организации;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б) местный уровень реагирования:</w:t>
      </w:r>
    </w:p>
    <w:p w:rsidR="00F4039B" w:rsidRP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решением главы поселения при ликвидации чрезвычайной ситуации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силами и средствами организаций и органов местного самоуправления,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оказавшихся в зоне чрезвычайной ситуации, которая затрагивает территорию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одного поселения;</w:t>
      </w:r>
    </w:p>
    <w:p w:rsidR="00F4039B" w:rsidRP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SymbolMT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 xml:space="preserve"> решением главы муниципального района при ликвидации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чрезвычайной ситуации силами и средствами организаций и органов местного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самоуправления, оказавшихся в зоне чрезвычайной ситуации, которая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затрагивает межселенную территорию, либо территории двух и более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поселений, либо территории поселений и межселенную территорию, если зона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чрезвычайной ситуации находится в пределах территории одного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sz w:val="28"/>
          <w:szCs w:val="28"/>
          <w:lang w:eastAsia="en-US"/>
        </w:rPr>
        <w:t>муниципального района;</w:t>
      </w:r>
    </w:p>
    <w:p w:rsidR="00F4039B" w:rsidRP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решением главы городского округа при ликвидации чрезвычайной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ситуации силами и средствами организаций и органов местного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самоуправления, оказавшихся в зоне чрезвычайной ситуации, если зона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чрезвычайной ситуации находится в пределах территории городского округа;</w:t>
      </w:r>
    </w:p>
    <w:p w:rsidR="00F4039B" w:rsidRP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решением должностных лиц, определяемых законами субъектов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Российской Федерации;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proofErr w:type="gramStart"/>
      <w:r w:rsidRPr="001F5B87">
        <w:rPr>
          <w:rFonts w:eastAsia="TimesNewRomanPSMT"/>
          <w:color w:val="auto"/>
          <w:sz w:val="28"/>
          <w:szCs w:val="28"/>
          <w:lang w:eastAsia="en-US"/>
        </w:rPr>
        <w:t>в) региональный (межмуниципальный) уровень реагирования – решением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высшего должностного лица субъекта Российской Федерации (руководителя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высшего исполнительного органа государственной власти субъекта Российской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Федерации) при ликвидации чрезвычайной ситуации силами и средствами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организаций, органов местного самоуправления и органов исполнительной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власти субъекта Российской Федерации, оказавшихся в зоне чрезвычайной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ситуации, которая затрагивает территории двух и более муниципальных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районов либо территории муниципального района и городского округа, если</w:t>
      </w:r>
      <w:proofErr w:type="gramEnd"/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зона чрезвычайной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lastRenderedPageBreak/>
        <w:t>ситуации находится в пределах территории одного субъекта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Российской Федерации;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г) федеральный уровень реагирования – решением Правительства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Российской Федерации при ликвидации чрезвычайной ситуации силами 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средствами органов исполнительной власти субъектов Российской Федерации,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оказавшихся в зоне чрезвычайной ситуации, которая затрагивает территории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двух и более субъектов Российской Федерации.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4. Решением Президента Российской Федерации при ликвидации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чрезвычайной ситуации с привлечением в соответствии с законодательством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Российской Федерации сил и средств федеральных органов исполнительной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власти, в том числе специально подготовленных сил и средств Вооруженных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Сил Российской Федерации, других войск и воинских формирований,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устанавливается особый уровень реагирования.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Состав смен (группировка сил) определяется в соответствии с характером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и объемом предстоящих задач.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SymbolMT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 массивных разрушениях, большом количестве пострадавших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основные усилия сосредоточиваются, прежде всего, на их спасении,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соответственно основу группировки каждой смены составляют спасательные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подразделения, усиленные инженерно-техническими подразделениями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батальона обеспечения действий спасателей, а также инженерно-дорожные 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инженерно-технические подразделения – для расчистки завалов, проходов,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освещения участков работ и т.д.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 возникновении ЧС, связанных с загрязнением (заражением)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местности и объектов РВ, АХОВ основные усилия должны сосредоточиваться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на спасении пострадавших, защите населения в зоне загрязнения (заражения),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sz w:val="28"/>
          <w:szCs w:val="28"/>
          <w:lang w:eastAsia="en-US"/>
        </w:rPr>
        <w:t>локализации и ликвидации источника поражения</w:t>
      </w:r>
      <w:r w:rsidR="00AE60ED">
        <w:rPr>
          <w:rFonts w:eastAsia="TimesNewRomanPSMT"/>
          <w:sz w:val="28"/>
          <w:szCs w:val="28"/>
          <w:lang w:eastAsia="en-US"/>
        </w:rPr>
        <w:t>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Соответственно первыми, вслед за разведкой, вводятся подразделения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дегазации и дезактивации и инженерно-технические, а также подразделения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специальной и санитарной обработки. Спасательные подразделения действуют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 тесном взаимодействии с ними.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Развертывается пункт обезвреживания техники и санитарной обработки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личного состава.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 возникновении наводнения или затопления местности основные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усилия сосредоточиваются на спасении пострадавших и эвакуации населения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из зоны затопления, а также на ее локализации.</w:t>
      </w:r>
    </w:p>
    <w:p w:rsidR="00AE60ED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Вслед за разведкой вводятся десантно-переправочное, инженерно-техническое подразделения, подразделения дорожной техники для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оборудования причалов, спуска десантно-переправочных средств 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спасательные подразделения.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Автомобильные подразделения могут привлекаться для обеспечения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эвакуационных мероприятий.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 массовых лесных и торфяных пожарах основу группировки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составляют пожарно-спасательные, трубопроводные подразделения,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подразделения дорожной техники, усиленные личным составом для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выполнения вспомогательных работ. Привлекаются автомобильные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подразделения для вывоза населения из опасных районов.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lastRenderedPageBreak/>
        <w:t>При действиях в условиях химического заражения, радиоактивного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загрязнения, в условиях пожаров, а также при высокой температуре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окружающего воздуха работа организуется и ведется посменно.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Режим работы должен устанавливаться с учетом времени защитного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действия СИЗОД и закономерностей изменения работоспособности человека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 работе в определенных условиях.</w:t>
      </w:r>
    </w:p>
    <w:p w:rsidR="00AE60ED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 планировании круглосуточного ведения АСДНР продолжительность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рабочих смен (рабочих циклов), включая перерывы на отдых, не должна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превышать 8 часов и устанавливается в каждом конкретном случае на основе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показателей, характеризующих устойчивую работоспособность в течение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заданного времени.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Смена подразделений организуется по истечении установленного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времени работы. Время и порядок смены определяются начальниками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подразделений по согласованию с руководителем работ по ликвидации ЧС.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В целях обеспечения непрерывности АСДНР смена личного состава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производится непосредственно на рабочих местах. Техника сменяемых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подразделений и формирований при необходимости передается прибывшей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смене на месте работы.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Во время смены старшим на объекте (участке) работ являются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руководитель сменяемого подразделения. </w:t>
      </w:r>
      <w:proofErr w:type="gramStart"/>
      <w:r w:rsidRPr="001F5B87">
        <w:rPr>
          <w:rFonts w:eastAsia="TimesNewRomanPSMT"/>
          <w:color w:val="auto"/>
          <w:sz w:val="28"/>
          <w:szCs w:val="28"/>
          <w:lang w:eastAsia="en-US"/>
        </w:rPr>
        <w:t>Он обязан передать объекты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(участок) работ руководителю прибывшей смены, сообщив ему все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необходимые данные о месте, условиях ведения работ, местах нахождения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sz w:val="28"/>
          <w:szCs w:val="28"/>
          <w:lang w:eastAsia="en-US"/>
        </w:rPr>
        <w:t>пораженных, которых не успели спасти, организации связи и т. п.</w:t>
      </w:r>
      <w:r w:rsidR="00AE60ED">
        <w:rPr>
          <w:rFonts w:eastAsia="TimesNewRomanPSMT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 завершении передачи объектов (участка) работ личный состав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выводится на указанный пункт сбора, приводится в готовность к дальнейшим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действиям, после чего следует в район отдыха.</w:t>
      </w:r>
      <w:proofErr w:type="gramEnd"/>
    </w:p>
    <w:p w:rsidR="00AE60ED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Способы ведения АСДНР должны отвечать следующим основным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требованиям: максимальная рациональность, выполнение работ в возможно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короткие сроки, относительная безопасность спасаемых и спасателей.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Технологии выполнения АСДНР избранными способами </w:t>
      </w:r>
      <w:proofErr w:type="spellStart"/>
      <w:r w:rsidRPr="001F5B87">
        <w:rPr>
          <w:rFonts w:eastAsia="TimesNewRomanPSMT"/>
          <w:color w:val="auto"/>
          <w:sz w:val="28"/>
          <w:szCs w:val="28"/>
          <w:lang w:eastAsia="en-US"/>
        </w:rPr>
        <w:t>определяютсяруководителями</w:t>
      </w:r>
      <w:proofErr w:type="spell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подразделений (групп спасателями)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непосредственно на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местах работ на основе детального изучения обстановки, положения 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состояния пораженных, наличия и характера опасных и вредных факторов 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имеющихся возможностей.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567"/>
        <w:rPr>
          <w:rFonts w:eastAsia="TimesNewRomanPSMT"/>
          <w:color w:val="auto"/>
          <w:sz w:val="28"/>
          <w:szCs w:val="28"/>
          <w:lang w:eastAsia="en-US"/>
        </w:rPr>
      </w:pPr>
    </w:p>
    <w:p w:rsidR="00F4039B" w:rsidRPr="00806AAF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TimesNewRomanPSMT"/>
          <w:i/>
          <w:iCs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i/>
          <w:iCs/>
          <w:color w:val="auto"/>
          <w:sz w:val="28"/>
          <w:szCs w:val="28"/>
          <w:lang w:eastAsia="en-US"/>
        </w:rPr>
        <w:t xml:space="preserve">Способы и средства поиска </w:t>
      </w:r>
      <w:proofErr w:type="spellStart"/>
      <w:r w:rsidRPr="00806AAF">
        <w:rPr>
          <w:rFonts w:eastAsia="TimesNewRomanPSMT"/>
          <w:i/>
          <w:iCs/>
          <w:color w:val="auto"/>
          <w:sz w:val="28"/>
          <w:szCs w:val="28"/>
          <w:lang w:eastAsia="en-US"/>
        </w:rPr>
        <w:t>пострадавшихпод</w:t>
      </w:r>
      <w:proofErr w:type="spellEnd"/>
      <w:r w:rsidRPr="00806AAF">
        <w:rPr>
          <w:rFonts w:eastAsia="TimesNewRomanPSMT"/>
          <w:i/>
          <w:iCs/>
          <w:color w:val="auto"/>
          <w:sz w:val="28"/>
          <w:szCs w:val="28"/>
          <w:lang w:eastAsia="en-US"/>
        </w:rPr>
        <w:t xml:space="preserve"> завалами разрушенных зданий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Поиск пострадавших под завалами разрушенных зданий представляет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собой совокупность действий личного состава поисковых подразделений,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направленных на обнаружение и уточнение местонахождения людей, их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функционального состояния и объема необходимой помощи.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Поиск пострадавших производится силами специально подготовленных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поисковых подразделений спасателей (групп, звеньев, расчетов) после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проведения рекогносцировки, инженерной разведки очага поражения и объекта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работ.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Задачи, выполняемые личным составом подразделений при проведении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поиска пострадавших:</w:t>
      </w:r>
    </w:p>
    <w:p w:rsidR="00F4039B" w:rsidRPr="001F5B87" w:rsidRDefault="00AE60ED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lastRenderedPageBreak/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определить и обозначить места нахождения пострадавших и по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возможности установить с ними связь;</w:t>
      </w:r>
    </w:p>
    <w:p w:rsidR="00F4039B" w:rsidRPr="001F5B87" w:rsidRDefault="00AE60ED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уточнить функциональное состояние пострадавших и объем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необходимой помощи;</w:t>
      </w:r>
    </w:p>
    <w:p w:rsidR="00F4039B" w:rsidRPr="001F5B87" w:rsidRDefault="00AE60ED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выявить наличие и опасность воздействия на людей вторичных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поражающих факторов.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В зависимости от наличия соответствующих сил и средств поисковые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работы могут вестись следующими способами:</w:t>
      </w:r>
    </w:p>
    <w:p w:rsidR="00F4039B" w:rsidRPr="001F5B87" w:rsidRDefault="00AE60ED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сплошным визуальным обследованием участка спасательных работ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(объекта, здания);</w:t>
      </w:r>
    </w:p>
    <w:p w:rsidR="00F4039B" w:rsidRPr="001F5B87" w:rsidRDefault="00AE60ED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 использованием специально подготовленных собак (кинологический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способ);</w:t>
      </w:r>
    </w:p>
    <w:p w:rsidR="00F4039B" w:rsidRPr="001F5B87" w:rsidRDefault="00AE60ED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 использованием специальных приборов поиска (технический способ);</w:t>
      </w:r>
    </w:p>
    <w:p w:rsidR="00F4039B" w:rsidRPr="001F5B87" w:rsidRDefault="00AE60ED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по свидетельствам очевидцев.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Сплошное визуальное обследование участка спасательных работ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(объекта, здания) может производиться поисково-спасательным,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разведывательным или специально организованным для этой цели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подразделением (взводом, группой, расчетом). Состав назначенного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подразделения определяется исходя из площади и высоты обследуемого завала,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характера разрушения здания, его функциональной принадлежности, метеорологической обстановки, времени года и суток в момент проведения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поиска и целого ряда других причин.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Для обследования территории объекта или района работ высылается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расчет в составе 2–3 человек. Участок поиска делится на полосы, назначаемые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каждому расчету. Ширина полосы поиска зависит от ряда факторов (характера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завала, условий движения, видимости и т. д.) и может составлять 20–50 м.</w:t>
      </w:r>
    </w:p>
    <w:p w:rsidR="00F4039B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Наиболее рациональным способом выполнения работ является </w:t>
      </w:r>
      <w:proofErr w:type="spellStart"/>
      <w:r w:rsidRPr="001F5B87">
        <w:rPr>
          <w:rFonts w:eastAsia="TimesNewRomanPSMT"/>
          <w:color w:val="auto"/>
          <w:sz w:val="28"/>
          <w:szCs w:val="28"/>
          <w:lang w:eastAsia="en-US"/>
        </w:rPr>
        <w:t>попарное</w:t>
      </w:r>
      <w:proofErr w:type="spellEnd"/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зигзагообразное движение разведчиков (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>рис.</w:t>
      </w:r>
      <w:r w:rsidR="00806AAF">
        <w:rPr>
          <w:rFonts w:eastAsia="TimesNewRomanPSMT"/>
          <w:color w:val="auto"/>
          <w:sz w:val="28"/>
          <w:szCs w:val="28"/>
          <w:lang w:eastAsia="en-US"/>
        </w:rPr>
        <w:t>1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).</w:t>
      </w:r>
    </w:p>
    <w:p w:rsidR="00806AAF" w:rsidRDefault="00806AAF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</w:p>
    <w:p w:rsidR="00806AAF" w:rsidRDefault="00806AAF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noProof/>
          <w:color w:val="auto"/>
          <w:sz w:val="28"/>
          <w:szCs w:val="28"/>
        </w:rPr>
        <w:drawing>
          <wp:inline distT="0" distB="0" distL="0" distR="0">
            <wp:extent cx="5416550" cy="25400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8455" cy="2540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AAF" w:rsidRPr="001F5B87" w:rsidRDefault="00806AAF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</w:p>
    <w:p w:rsidR="00806AAF" w:rsidRDefault="00EA59AC" w:rsidP="00806AAF">
      <w:pPr>
        <w:autoSpaceDE w:val="0"/>
        <w:autoSpaceDN w:val="0"/>
        <w:adjustRightInd w:val="0"/>
        <w:spacing w:after="0" w:line="240" w:lineRule="auto"/>
        <w:ind w:left="0" w:right="0" w:firstLine="851"/>
        <w:jc w:val="center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t>Рис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.</w:t>
      </w:r>
      <w:r w:rsidR="00806AAF">
        <w:rPr>
          <w:rFonts w:eastAsia="TimesNewRomanPSMT"/>
          <w:color w:val="auto"/>
          <w:sz w:val="28"/>
          <w:szCs w:val="28"/>
          <w:lang w:eastAsia="en-US"/>
        </w:rPr>
        <w:t>1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 xml:space="preserve"> Схема сплошного визуального обследования участка спасательных работ</w:t>
      </w:r>
    </w:p>
    <w:p w:rsidR="00806AAF" w:rsidRDefault="00806AAF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</w:p>
    <w:p w:rsidR="00F4039B" w:rsidRPr="001F5B87" w:rsidRDefault="00EA59AC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lastRenderedPageBreak/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Скорость движения разведчиков может составлять 1–2 км/ч</w:t>
      </w:r>
      <w:r w:rsidR="00806AAF">
        <w:rPr>
          <w:rFonts w:eastAsia="TimesNewRomanPSMT"/>
          <w:color w:val="auto"/>
          <w:sz w:val="28"/>
          <w:szCs w:val="28"/>
          <w:lang w:eastAsia="en-US"/>
        </w:rPr>
        <w:t>.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Расчет оснащается средствами связи и индивидуальной защиты,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шанцевым инструментом, средствами обозначения мест нахождения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пострадавших, средствами оказания первой помощи. В некоторых случаях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поисковые формирования могут оснащаться средствами альпинистского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пожарного снаряжения.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 визуальном обследовании в границах полосы поиска внимательно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осматриваются поверхность и пустоты-ниши, углубления, свободные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пространства под крупногабаритными обломками, особенно у сохранившихся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стен полуразрушенных зданий. Осмотр должен сопровождаться периодической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подачей установленного звукового сигнала или окриком.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Обследование разрушенного, слабо разрушенного или поврежденного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здания необходимо начинать с осмотра его внешних сторон в границах его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проектной застройки или по периметру образовавшегося завала. В первую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очередь обследуются лестничные клетки, окна, сохранившиеся балконы 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этажи в провалах стен.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Осмотр внутренних помещений производится по отдельным секциям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(подъездам, цехам) зданий последовательным перемещением расчетов с этажа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на этаж с одновременным обходом всех сохранившихся помещений на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обследуемом уровне здания.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Обнаруженные пострадавшие опрашиваются об их состоянии,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полученных травмах, условиях, в которых они оказались, и о наличии в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помещениях других пострадавших. По возможности им оказывается </w:t>
      </w:r>
      <w:proofErr w:type="spellStart"/>
      <w:r w:rsidRPr="001F5B87">
        <w:rPr>
          <w:rFonts w:eastAsia="TimesNewRomanPSMT"/>
          <w:color w:val="auto"/>
          <w:sz w:val="28"/>
          <w:szCs w:val="28"/>
          <w:lang w:eastAsia="en-US"/>
        </w:rPr>
        <w:t>перваяпомощь</w:t>
      </w:r>
      <w:proofErr w:type="spellEnd"/>
      <w:r w:rsidRPr="001F5B87">
        <w:rPr>
          <w:rFonts w:eastAsia="TimesNewRomanPSMT"/>
          <w:color w:val="auto"/>
          <w:sz w:val="28"/>
          <w:szCs w:val="28"/>
          <w:lang w:eastAsia="en-US"/>
        </w:rPr>
        <w:t>. При отсутствии опасного загрязнения местности РВ и АХОВ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пострадавшие направляются на пункты сбора пораженных. При невозможности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безопасного передвижения пострадавших их местоположение обозначается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специальными указателями, размеры, форма и содержание которых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устанавливается руководителем формирования.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Поиск пострадавших с использованием служебных собак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(кинологический) осуществляется расчетом поисково-спасательной службы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(далее – ПСС), состоящим из инструктора-кинолога (вожатого) и собаки, 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основан на использовании высокой чувствительности органов обоняния собак,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которые могут обнаруживать места выхода запаха тела пострадавшего на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поверхности завала. Подготовленная собака, после соответствующего курса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дрессировки, обозначает эти места своим характерным поведением, например: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лаем, </w:t>
      </w:r>
      <w:proofErr w:type="spellStart"/>
      <w:r w:rsidRPr="001F5B87">
        <w:rPr>
          <w:rFonts w:eastAsia="TimesNewRomanPSMT"/>
          <w:color w:val="auto"/>
          <w:sz w:val="28"/>
          <w:szCs w:val="28"/>
          <w:lang w:eastAsia="en-US"/>
        </w:rPr>
        <w:t>поскуливанием</w:t>
      </w:r>
      <w:proofErr w:type="spell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или выполнением команды «Сидеть».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Поиск пострадавших с использованием собак может применяться в ходе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разведки зоны разрушений до начала основных спасательных работ, в ходе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спасательных работ с целью уточнения и корректировки спасательных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операций и для контроля по завершении спасательных работ.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В зависимости от направления движения воздуха в приземном слое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атмосферы пои</w:t>
      </w:r>
      <w:proofErr w:type="gramStart"/>
      <w:r w:rsidRPr="001F5B87">
        <w:rPr>
          <w:rFonts w:eastAsia="TimesNewRomanPSMT"/>
          <w:color w:val="auto"/>
          <w:sz w:val="28"/>
          <w:szCs w:val="28"/>
          <w:lang w:eastAsia="en-US"/>
        </w:rPr>
        <w:t>ск вкл</w:t>
      </w:r>
      <w:proofErr w:type="gramEnd"/>
      <w:r w:rsidRPr="001F5B87">
        <w:rPr>
          <w:rFonts w:eastAsia="TimesNewRomanPSMT"/>
          <w:color w:val="auto"/>
          <w:sz w:val="28"/>
          <w:szCs w:val="28"/>
          <w:lang w:eastAsia="en-US"/>
        </w:rPr>
        <w:t>ючает три основных тактических приема: поиск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«коридором» (челночный), поиск «веером» и поиск «спиралью».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lastRenderedPageBreak/>
        <w:t>«Челночный» поиск дает возможность собакам использовать встречный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ветер под разными углами. Два других приема («веером» и «спиралью») могут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быть эффективны в более сложной ветровой (климатической) обстановке.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 зависимости от сложности завала, его размеров, фракционности,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proofErr w:type="spellStart"/>
      <w:r w:rsidRPr="001F5B87">
        <w:rPr>
          <w:rFonts w:eastAsia="TimesNewRomanPSMT"/>
          <w:color w:val="auto"/>
          <w:sz w:val="28"/>
          <w:szCs w:val="28"/>
          <w:lang w:eastAsia="en-US"/>
        </w:rPr>
        <w:t>пустотности</w:t>
      </w:r>
      <w:proofErr w:type="spell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и количества расчетов могут применяться различные варианты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организации кинологического поиска: одиночный, групповой 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последовательный. При одиночном поиске для обнаружения пострадавших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используется один расчет. Однако такой вариант является недостаточно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надежным, так как собака может быть травмирована или ей потребуется отдых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после работы в задымленном или загазованном помещении. Все это может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затруднить поиск или вообще не дать результата. В связи с этим, для ведения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поисковых работ с применением специально обученных собак должен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применяться групповой или последовательный вариант.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 групповом варианте поиска работают все имеющиеся расчеты,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которые, разбив завал на отдельные участки, постепенно обследуют весь объем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завала. Такой подход целесообразен при большом количестве кинологических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расчетов, относительно малых объемах завалов (одно–два разрушенных здания)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и сжатых сроках поиска.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 крупномасштабных разрушениях, когда возможные сроки поисковых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работ превысят одну смену (10–12 ч), следует применять последовательный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вариант организации поиска. С этой целью весь личный состав поисковых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подразделений разбивается на группы по 3–5 расчетов в каждой. Поиск ведется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 скользящему графику, согласно которому расчеты сменяют друг друга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примерно через 40–45 мин, при этом постоянно в работе находятся 2–3 расчета, а 1–2 отдыхают. Такой подход позволяет поддерживать высокий темп поиска за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счет свежего или отдохнувшего резерва.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Расчет сил и средств должен производиться исходя из следующих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основных показателей производительности кинологических расчетов:</w:t>
      </w:r>
    </w:p>
    <w:p w:rsidR="00F4039B" w:rsidRPr="001F5B87" w:rsidRDefault="00EA59AC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время обнаружения пострадавшего на территории завала 100×100 м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при высоте завала 3–5 м не более 30 мин;</w:t>
      </w:r>
    </w:p>
    <w:p w:rsidR="00F4039B" w:rsidRPr="001F5B87" w:rsidRDefault="00EA59AC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время непрерывной работы расчета не более 45 мин;</w:t>
      </w:r>
    </w:p>
    <w:p w:rsidR="00F4039B" w:rsidRPr="001F5B87" w:rsidRDefault="00EA59AC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число циклов поиска длительностью до 45 мин за 8 часов работы – не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менее 8;</w:t>
      </w:r>
    </w:p>
    <w:p w:rsidR="00F4039B" w:rsidRPr="001F5B87" w:rsidRDefault="00EA59AC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время отдыха между циклами поиска до 15 мин.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Наиболее пригодны для этих целей собаки, которые кроме хорошего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обоняния отличаются послушанием, четким выполнением команд и крепкими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нервами.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Опыт поисково-спасательных работ показывает, что использование собак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наиболее эффективно в течение первых четырех-пяти суток с момента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обрушения здания. В дальнейшем эффективность их применения снижается,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как за счет усталости самих животных, так и за счет высокой концентрации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«трупного запаха». Работу собак может осложнять наличие в завалах большого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количества битого стекла, осколков бетона, металлических прутьев, что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приводит </w:t>
      </w:r>
      <w:proofErr w:type="gramStart"/>
      <w:r w:rsidRPr="001F5B87">
        <w:rPr>
          <w:rFonts w:eastAsia="TimesNewRomanPSMT"/>
          <w:color w:val="auto"/>
          <w:sz w:val="28"/>
          <w:szCs w:val="28"/>
          <w:lang w:eastAsia="en-US"/>
        </w:rPr>
        <w:t>к</w:t>
      </w:r>
      <w:proofErr w:type="gram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их травмированию во время работы.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lastRenderedPageBreak/>
        <w:t>Поиск с использованием специальных приборов поиска (технический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способ) основан на регистрации ими физических свойств, характерных для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жизнедеятельности человека. </w:t>
      </w:r>
      <w:proofErr w:type="gramStart"/>
      <w:r w:rsidRPr="001F5B87">
        <w:rPr>
          <w:rFonts w:eastAsia="TimesNewRomanPSMT"/>
          <w:color w:val="auto"/>
          <w:sz w:val="28"/>
          <w:szCs w:val="28"/>
          <w:lang w:eastAsia="en-US"/>
        </w:rPr>
        <w:t>Среди них следует выделить акустические,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радиоволновые и оптические.</w:t>
      </w:r>
      <w:proofErr w:type="gram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В настоящее время наибольшее развитие 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распространение получили акустические приборы поиска. В нашей стране на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смену бывшим приборам типа ТП-15, «Виброфон-3», «Звук», «Поиск», в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настоящее время поступает на оснащение поисково-спасательных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формирований МЧС России акустический прибор поиска «Пеленг-1»,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специально разработанный фирмой «АБИГАР».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Организация и технология поиска с использованием акустических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приборов осуществляется руководителем соответствующего подразделения.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Перед началом работ в районе поиска организуется «час тишины», по опыту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проведения поисково-спасательных работ продолжительностью от 30 мин до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1 ч, при этом по команде руководителя на участке поиска прекращаются все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работы, перемещения людей и техники.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Личный состав спасательных подразделений проводит визуальный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осмотр завала с целью: выявления мест нахождения живых людей или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погибших пострадавших, находящихся на поверхности завала; определения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мест наиболее вероятного скопления людей под завалом по характерным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признакам; определения структуры завала по составу элементов и средних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размеров обломков; определения площади завала и его высоты. Одновременно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другими лицами проводится опрос очевидцев разрушения. После обработки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всех полученных данных, расчета потребного количества сил и </w:t>
      </w:r>
      <w:proofErr w:type="spellStart"/>
      <w:r w:rsidRPr="001F5B87">
        <w:rPr>
          <w:rFonts w:eastAsia="TimesNewRomanPSMT"/>
          <w:color w:val="auto"/>
          <w:sz w:val="28"/>
          <w:szCs w:val="28"/>
          <w:lang w:eastAsia="en-US"/>
        </w:rPr>
        <w:t>средстворганизуется</w:t>
      </w:r>
      <w:proofErr w:type="spell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непосредственно поиск пострадавших с использованием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приборов, который условно разделяется на два этапа.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На первом этапе проводится обнаружение сигналов пострадавших. Для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этого поверхность завала разбивается на квадраты, площадь которых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определяется исходя из радиуса действия используемых акустических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приборов и высоты завала. На втором этапе определяется местонахождение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(координаты) пострадавших. Квадраты номеруются, и составляется план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(схема) завала. Отмечают места наиболее вероятного нахождения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пострадавших под завалом на основании данных, полученных при визуальном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обследовании и по свидетельствам очевидцев.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Командир поискового подразделения (группы, расчета) распределяет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квадраты между операторами и определяет последовательность их прохождения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для обнаружения сигналов пострадавших в завале на закрепленных за каждым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оператором квадратах, с учетом отмеченных мест на завале.</w:t>
      </w: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В первую очередь обнаружение сигналов начинается с того квадрата, где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вероятность нахождения пострадавших наибольшая. При отсутствии какой-либо информации о возможном местонахождении пострадавших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последовательность обследования квадратов определяется как для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равномерного распределения людей в завале.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На рис. 2 показаны маршруты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движения двух операторов при обнаружении сигналов пострадавших в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условиях отсутствия информации об их местонахождении. При этом варианте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 xml:space="preserve">поиска пострадавших оператор № 1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lastRenderedPageBreak/>
        <w:t>последовательно проходит квадраты под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номерами: 16-1-2-15-14-3-4-13, а оператор № 2 – квадраты под номерами: 8-9-10-7-6-11-12-5.</w:t>
      </w:r>
    </w:p>
    <w:p w:rsidR="0076480A" w:rsidRDefault="0076480A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highlight w:val="yellow"/>
          <w:lang w:eastAsia="en-US"/>
        </w:rPr>
      </w:pPr>
    </w:p>
    <w:p w:rsidR="0076480A" w:rsidRDefault="0076480A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highlight w:val="yellow"/>
          <w:lang w:eastAsia="en-US"/>
        </w:rPr>
      </w:pPr>
      <w:r>
        <w:rPr>
          <w:rFonts w:eastAsia="TimesNewRomanPSMT"/>
          <w:noProof/>
          <w:color w:val="auto"/>
          <w:sz w:val="28"/>
          <w:szCs w:val="28"/>
        </w:rPr>
        <w:drawing>
          <wp:inline distT="0" distB="0" distL="0" distR="0">
            <wp:extent cx="5505450" cy="3467100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80A" w:rsidRPr="00806AAF" w:rsidRDefault="0076480A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jc w:val="center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Рис. 2. Маршруты движения двух операторов при обнаружении сигналов пострадавших в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условиях отсутствия информации о местах их нахождения</w:t>
      </w:r>
    </w:p>
    <w:p w:rsidR="0076480A" w:rsidRPr="00806AAF" w:rsidRDefault="0076480A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4"/>
          <w:szCs w:val="24"/>
          <w:lang w:eastAsia="en-US"/>
        </w:rPr>
      </w:pP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После доклада операторов о готовности к работе один из спасателей через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репродуктор передает в сторону завала к возможно находящимся там людям, просьбу отозваться голосом, ударами камней или других предметов по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обломкам конструкций разрушенного здания. Операторы обследуют каждый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квадрат и измеряют уровень сигнала по индикаторной шкале прибора.</w:t>
      </w: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Маршруты движения операторов должны проходить, по возможности, через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центры квадратов. Места обнаружения сигналов пострадавшего обозначаются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условными знаками (рис. 2).</w:t>
      </w: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Для определения местоположения (координат) пострадавшего в завале на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втором этапе поиска оператор выполняет следующие операции:</w:t>
      </w: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а) в обозначенной на завале исходной точке, где обнаружены сигналы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пострадавшего, измеряются уровни сигналов в 4-х точках, удаленных на 1,5–3 м в различных направлениях от обозначенной точки, и определяется точка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максимального уровня сигнала;</w:t>
      </w: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б) оператор из исходной точки перемещается в точку с максимальным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уровнем сигнала и повторяет операции а) и б).</w:t>
      </w: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Если уровни сигналов в различных направлениях меньше, чем в точке,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куда пришел оператор, то можно с достаточной вероятностью считать, что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пострадавший находится под завалом в этом месте.</w:t>
      </w: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lastRenderedPageBreak/>
        <w:t>Последовательность перемещения оператора и измерение уровня сигнала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при определении местоположения пострадавшего показана на рис. 3.</w:t>
      </w:r>
    </w:p>
    <w:p w:rsidR="00784F03" w:rsidRDefault="00784F03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highlight w:val="yellow"/>
          <w:lang w:eastAsia="en-US"/>
        </w:rPr>
      </w:pPr>
    </w:p>
    <w:p w:rsidR="00784F03" w:rsidRDefault="00784F03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highlight w:val="yellow"/>
          <w:lang w:eastAsia="en-US"/>
        </w:rPr>
      </w:pPr>
      <w:r>
        <w:rPr>
          <w:rFonts w:eastAsia="TimesNewRomanPSMT"/>
          <w:noProof/>
          <w:color w:val="auto"/>
          <w:sz w:val="28"/>
          <w:szCs w:val="28"/>
        </w:rPr>
        <w:drawing>
          <wp:inline distT="0" distB="0" distL="0" distR="0">
            <wp:extent cx="5238750" cy="3971925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80A" w:rsidRPr="00133443" w:rsidRDefault="0076480A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highlight w:val="yellow"/>
          <w:lang w:eastAsia="en-US"/>
        </w:rPr>
      </w:pPr>
    </w:p>
    <w:p w:rsidR="00F4039B" w:rsidRPr="00806AAF" w:rsidRDefault="00F4039B" w:rsidP="00784F03">
      <w:pPr>
        <w:autoSpaceDE w:val="0"/>
        <w:autoSpaceDN w:val="0"/>
        <w:adjustRightInd w:val="0"/>
        <w:spacing w:after="0" w:line="240" w:lineRule="auto"/>
        <w:ind w:left="0" w:right="0" w:firstLine="851"/>
        <w:jc w:val="center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Рис. 3. Последовательность перемещения оператора и измерение уровня сигнала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при определении местоположения пострадавшего</w:t>
      </w:r>
    </w:p>
    <w:p w:rsidR="0076480A" w:rsidRPr="00806AAF" w:rsidRDefault="0076480A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После этого оператор должен по возможности установить с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пострадавшим звуковую связь, уточнить функциональное состояние, выявить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наличие и опасность воздействия на него вторичных поражающих факторов.</w:t>
      </w: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Местоположение пострадавшего оператор обозначает условными знаками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sz w:val="28"/>
          <w:szCs w:val="28"/>
          <w:lang w:eastAsia="en-US"/>
        </w:rPr>
        <w:t>и докладывает руководителю спасательного формирования.</w:t>
      </w:r>
    </w:p>
    <w:p w:rsidR="00C171B9" w:rsidRPr="00806AAF" w:rsidRDefault="00C171B9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Эффективность поиска пострадавших будет зависеть от технических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характеристик применяемых приборов, параметров завала и ряда других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факторов.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При обследовании завала с использованием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акустического прибора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оператор должен правильно выбрать место установки датчика. Учитывая то, что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твердый материал является лучшим проводником звука и дает меньше звуковых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искажений, датчик следует устанавливать на гладкую поверхность наиболее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твердого элемента завала. По степени убывания акустической проводимости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основные материалы завала распределяются в следующем порядке: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1. Сталь.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2. </w:t>
      </w:r>
      <w:proofErr w:type="spellStart"/>
      <w:r w:rsidRPr="001F5B87">
        <w:rPr>
          <w:rFonts w:eastAsia="TimesNewRomanPSMT"/>
          <w:color w:val="auto"/>
          <w:sz w:val="28"/>
          <w:szCs w:val="28"/>
          <w:lang w:eastAsia="en-US"/>
        </w:rPr>
        <w:t>Неразрушенный</w:t>
      </w:r>
      <w:proofErr w:type="spell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бетон.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3. Кирпич.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4. Стекло.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lastRenderedPageBreak/>
        <w:t>5. Гравий.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6. </w:t>
      </w:r>
      <w:proofErr w:type="spellStart"/>
      <w:r w:rsidRPr="001F5B87">
        <w:rPr>
          <w:rFonts w:eastAsia="TimesNewRomanPSMT"/>
          <w:color w:val="auto"/>
          <w:sz w:val="28"/>
          <w:szCs w:val="28"/>
          <w:lang w:eastAsia="en-US"/>
        </w:rPr>
        <w:t>Растресканный</w:t>
      </w:r>
      <w:proofErr w:type="spell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кирпич или бетон.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7. Древесина.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8. Влажный и спрессованный грунт.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9. Сухой песок.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10. Снег.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11. Пластик (стекловолокно).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Применение приборов, оснащенных микрофонным зондом, эффективно в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том случае, когда пострадавший не имеет возможности двигаться и сигнал о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помощи подает только голосом (стоны, крики). При этом</w:t>
      </w:r>
      <w:proofErr w:type="gramStart"/>
      <w:r w:rsidRPr="001F5B87">
        <w:rPr>
          <w:rFonts w:eastAsia="TimesNewRomanPSMT"/>
          <w:color w:val="auto"/>
          <w:sz w:val="28"/>
          <w:szCs w:val="28"/>
          <w:lang w:eastAsia="en-US"/>
        </w:rPr>
        <w:t>,</w:t>
      </w:r>
      <w:proofErr w:type="gram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оператор погружает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микрофон в пустоты завала, что обеспечивает возможность приближения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микрофона к местам возможного расположения пострадавшего и снижает в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несколько раз наружные звуковые помехи.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Поиск пострадавших по свидетельствам очевидцев заключается в опросе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лиц, способных дать информацию о местонахождении пострадавших, которых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они сами видели (слышали) или о наиболее вероятном их местонахождении в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момент разрушающего воздействия. Такими лицами могут быть:</w:t>
      </w:r>
    </w:p>
    <w:p w:rsidR="00C171B9" w:rsidRPr="001F5B87" w:rsidRDefault="00133443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C171B9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спасенные (деблокированные) пострадавшие;</w:t>
      </w:r>
    </w:p>
    <w:p w:rsidR="00133443" w:rsidRDefault="00133443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C171B9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 xml:space="preserve">жильцы дома, подъезда (соседи, подвергшиеся поражению); </w:t>
      </w:r>
    </w:p>
    <w:p w:rsidR="00133443" w:rsidRDefault="00133443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t xml:space="preserve">-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работники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предприятий и служащие учреждений, оказавшиеся вне зданий в момент их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разрушения;</w:t>
      </w:r>
    </w:p>
    <w:p w:rsidR="00C171B9" w:rsidRPr="001F5B87" w:rsidRDefault="00133443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t>-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 xml:space="preserve"> представители администрации предприятия;</w:t>
      </w:r>
    </w:p>
    <w:p w:rsidR="00133443" w:rsidRDefault="00133443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C171B9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 xml:space="preserve">работники учреждений по эксплуатации жилых зданий; </w:t>
      </w:r>
    </w:p>
    <w:p w:rsidR="00133443" w:rsidRDefault="00133443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t xml:space="preserve">-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учителя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воспитатели школьных и детских учреждений, а также другие лица, имеющие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письменную и устную информацию о местах скопления людей в момент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 xml:space="preserve">разрушения зданий; </w:t>
      </w:r>
    </w:p>
    <w:p w:rsidR="00C171B9" w:rsidRPr="001F5B87" w:rsidRDefault="00133443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t xml:space="preserve">-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очевидцы (свидетели) – случайные прохожие и дети,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оказавшиеся рядом с разрушенным зданием.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В случаях, когда в зону ответственности такого подразделения (группы)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входит подвергшееся разрушению жилое здание, командир подразделения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(группы), по возможности, должен иметь список его жильцов с указанием их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sz w:val="28"/>
          <w:szCs w:val="28"/>
          <w:lang w:eastAsia="en-US"/>
        </w:rPr>
        <w:t>точного адреса (номера подъезда, этажа, квартиры) и места работы (учебы).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Этот список может быть получен от работников учреждений по эксплуатации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жилых зданий и дополнен с их участием необходимой информацией.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 проведении поисково-спасательных работ в зоне разрушения зданий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промышленных предприятий и административных зданий подобные списки,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кроме фамилий рабочих и служащих, должны содержать информацию о точном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месте работы и времени работы каждого. Списки могут быть получены от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должностных лиц или администрации (начальников) цехов и отделов, мастеров,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руководителей других штатных подразделений, директоров школ и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заведующих детскими учреждениями, других лиц.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sz w:val="28"/>
          <w:szCs w:val="28"/>
        </w:rPr>
      </w:pPr>
      <w:proofErr w:type="gramStart"/>
      <w:r w:rsidRPr="001F5B87">
        <w:rPr>
          <w:rFonts w:eastAsia="TimesNewRomanPSMT"/>
          <w:color w:val="auto"/>
          <w:sz w:val="28"/>
          <w:szCs w:val="28"/>
          <w:lang w:eastAsia="en-US"/>
        </w:rPr>
        <w:t>По результатам поиска любым из рассмотренных способов руководитель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формирования составляет донесение в виде схемы (плана) района или участка с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lastRenderedPageBreak/>
        <w:t>легендой, включающей необходимые сведения о местах и условиях нахождения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пострадавших (в том числе – погибших), их количестве и состоянии, опасности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воздействия на них вторичных поражающих факторов, а также о возможных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способах и ориентировочных объемах оказания пострадавшим необходимой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sz w:val="28"/>
          <w:szCs w:val="28"/>
          <w:lang w:eastAsia="en-US"/>
        </w:rPr>
        <w:t>помощи.</w:t>
      </w:r>
      <w:proofErr w:type="gramEnd"/>
    </w:p>
    <w:p w:rsidR="005C2647" w:rsidRDefault="005C2647" w:rsidP="00491FC5">
      <w:pPr>
        <w:spacing w:after="0" w:line="240" w:lineRule="auto"/>
        <w:ind w:left="0" w:right="0" w:firstLine="709"/>
        <w:jc w:val="center"/>
        <w:rPr>
          <w:b/>
          <w:smallCaps/>
          <w:sz w:val="28"/>
          <w:szCs w:val="28"/>
        </w:rPr>
      </w:pPr>
    </w:p>
    <w:p w:rsidR="005C2647" w:rsidRDefault="005C2647" w:rsidP="00491FC5">
      <w:pPr>
        <w:spacing w:after="0" w:line="240" w:lineRule="auto"/>
        <w:ind w:left="0" w:right="0" w:firstLine="709"/>
        <w:jc w:val="center"/>
        <w:rPr>
          <w:b/>
          <w:smallCaps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0C1FF6" w:rsidRDefault="000C1FF6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705499" w:rsidRDefault="00705499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C42315" w:rsidRPr="00D84BC8" w:rsidRDefault="00C42315" w:rsidP="00491FC5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  <w:r w:rsidRPr="00D84BC8">
        <w:rPr>
          <w:b/>
          <w:sz w:val="28"/>
          <w:szCs w:val="28"/>
        </w:rPr>
        <w:lastRenderedPageBreak/>
        <w:t>ИСПОЛЬЗУЕМАЯ ЛИТЕРАТУРА:</w:t>
      </w:r>
    </w:p>
    <w:p w:rsidR="004162FE" w:rsidRDefault="004162FE" w:rsidP="00C42315">
      <w:pPr>
        <w:ind w:firstLine="709"/>
        <w:jc w:val="center"/>
        <w:rPr>
          <w:b/>
          <w:caps/>
          <w:sz w:val="28"/>
          <w:szCs w:val="28"/>
        </w:rPr>
      </w:pPr>
    </w:p>
    <w:p w:rsidR="00F14FDA" w:rsidRPr="008940A9" w:rsidRDefault="00F14FDA" w:rsidP="00FE6D9E">
      <w:pPr>
        <w:numPr>
          <w:ilvl w:val="0"/>
          <w:numId w:val="22"/>
        </w:numPr>
        <w:tabs>
          <w:tab w:val="left" w:pos="720"/>
        </w:tabs>
        <w:spacing w:after="0" w:line="240" w:lineRule="auto"/>
        <w:ind w:left="0" w:right="0" w:firstLine="851"/>
        <w:rPr>
          <w:sz w:val="28"/>
          <w:szCs w:val="28"/>
        </w:rPr>
      </w:pPr>
      <w:r w:rsidRPr="00FE6D9E">
        <w:rPr>
          <w:rFonts w:eastAsiaTheme="minorHAnsi"/>
          <w:sz w:val="28"/>
          <w:szCs w:val="28"/>
          <w:lang w:eastAsia="en-US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8940A9" w:rsidRPr="00FE6D9E" w:rsidRDefault="008940A9" w:rsidP="00FE6D9E">
      <w:pPr>
        <w:numPr>
          <w:ilvl w:val="0"/>
          <w:numId w:val="22"/>
        </w:numPr>
        <w:tabs>
          <w:tab w:val="left" w:pos="720"/>
        </w:tabs>
        <w:spacing w:after="0" w:line="240" w:lineRule="auto"/>
        <w:ind w:left="0" w:right="0" w:firstLine="851"/>
        <w:rPr>
          <w:sz w:val="28"/>
          <w:szCs w:val="28"/>
        </w:rPr>
      </w:pPr>
      <w:r w:rsidRPr="00FE6D9E">
        <w:rPr>
          <w:rFonts w:eastAsiaTheme="minorHAnsi"/>
          <w:sz w:val="28"/>
          <w:szCs w:val="28"/>
          <w:lang w:eastAsia="en-US"/>
        </w:rPr>
        <w:t>Федеральный закон от 2</w:t>
      </w:r>
      <w:r>
        <w:rPr>
          <w:rFonts w:eastAsiaTheme="minorHAnsi"/>
          <w:sz w:val="28"/>
          <w:szCs w:val="28"/>
          <w:lang w:eastAsia="en-US"/>
        </w:rPr>
        <w:t>2</w:t>
      </w:r>
      <w:r w:rsidRPr="00FE6D9E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08</w:t>
      </w:r>
      <w:r w:rsidRPr="00FE6D9E">
        <w:rPr>
          <w:rFonts w:eastAsiaTheme="minorHAnsi"/>
          <w:sz w:val="28"/>
          <w:szCs w:val="28"/>
          <w:lang w:eastAsia="en-US"/>
        </w:rPr>
        <w:t>.199</w:t>
      </w:r>
      <w:r>
        <w:rPr>
          <w:rFonts w:eastAsiaTheme="minorHAnsi"/>
          <w:sz w:val="28"/>
          <w:szCs w:val="28"/>
          <w:lang w:eastAsia="en-US"/>
        </w:rPr>
        <w:t>5</w:t>
      </w:r>
      <w:r w:rsidRPr="00FE6D9E">
        <w:rPr>
          <w:rFonts w:eastAsiaTheme="minorHAnsi"/>
          <w:sz w:val="28"/>
          <w:szCs w:val="28"/>
          <w:lang w:eastAsia="en-US"/>
        </w:rPr>
        <w:t xml:space="preserve"> № </w:t>
      </w:r>
      <w:r>
        <w:rPr>
          <w:rFonts w:eastAsiaTheme="minorHAnsi"/>
          <w:sz w:val="28"/>
          <w:szCs w:val="28"/>
          <w:lang w:eastAsia="en-US"/>
        </w:rPr>
        <w:t>151</w:t>
      </w:r>
      <w:r w:rsidRPr="00FE6D9E">
        <w:rPr>
          <w:rFonts w:eastAsiaTheme="minorHAnsi"/>
          <w:sz w:val="28"/>
          <w:szCs w:val="28"/>
          <w:lang w:eastAsia="en-US"/>
        </w:rPr>
        <w:t>-ФЗ «</w:t>
      </w:r>
      <w:r>
        <w:rPr>
          <w:rFonts w:eastAsiaTheme="minorHAnsi"/>
          <w:sz w:val="28"/>
          <w:szCs w:val="28"/>
          <w:lang w:eastAsia="en-US"/>
        </w:rPr>
        <w:t>Об аварийно-спасательных службах и статусе спасател</w:t>
      </w:r>
      <w:r w:rsidR="00B17876">
        <w:rPr>
          <w:rFonts w:eastAsiaTheme="minorHAnsi"/>
          <w:sz w:val="28"/>
          <w:szCs w:val="28"/>
          <w:lang w:eastAsia="en-US"/>
        </w:rPr>
        <w:t>ей</w:t>
      </w:r>
      <w:r>
        <w:rPr>
          <w:rFonts w:eastAsiaTheme="minorHAnsi"/>
          <w:sz w:val="28"/>
          <w:szCs w:val="28"/>
          <w:lang w:eastAsia="en-US"/>
        </w:rPr>
        <w:t>»</w:t>
      </w:r>
      <w:r w:rsidR="00B17876">
        <w:rPr>
          <w:rFonts w:eastAsiaTheme="minorHAnsi"/>
          <w:sz w:val="28"/>
          <w:szCs w:val="28"/>
          <w:lang w:eastAsia="en-US"/>
        </w:rPr>
        <w:t>.</w:t>
      </w:r>
    </w:p>
    <w:p w:rsidR="00F14FDA" w:rsidRPr="00FE6D9E" w:rsidRDefault="00F14FDA" w:rsidP="00FE6D9E">
      <w:pPr>
        <w:pStyle w:val="a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FE6D9E">
        <w:rPr>
          <w:rFonts w:eastAsiaTheme="minorHAnsi"/>
          <w:sz w:val="28"/>
          <w:szCs w:val="28"/>
          <w:lang w:eastAsia="en-US"/>
        </w:rPr>
        <w:t>Постановление Правительства Росси</w:t>
      </w:r>
      <w:r w:rsidR="00FE6D9E" w:rsidRPr="00FE6D9E">
        <w:rPr>
          <w:rFonts w:eastAsiaTheme="minorHAnsi"/>
          <w:sz w:val="28"/>
          <w:szCs w:val="28"/>
          <w:lang w:eastAsia="en-US"/>
        </w:rPr>
        <w:t xml:space="preserve">йской Федерации от 30.12.2003 </w:t>
      </w:r>
      <w:r w:rsidRPr="00FE6D9E">
        <w:rPr>
          <w:rFonts w:eastAsiaTheme="minorHAnsi"/>
          <w:sz w:val="28"/>
          <w:szCs w:val="28"/>
          <w:lang w:eastAsia="en-US"/>
        </w:rPr>
        <w:t>№</w:t>
      </w:r>
      <w:r w:rsidR="0017255B">
        <w:rPr>
          <w:rFonts w:eastAsiaTheme="minorHAnsi"/>
          <w:sz w:val="28"/>
          <w:szCs w:val="28"/>
          <w:lang w:eastAsia="en-US"/>
        </w:rPr>
        <w:t xml:space="preserve"> </w:t>
      </w:r>
      <w:r w:rsidRPr="00FE6D9E">
        <w:rPr>
          <w:rFonts w:eastAsiaTheme="minorHAnsi"/>
          <w:sz w:val="28"/>
          <w:szCs w:val="28"/>
          <w:lang w:eastAsia="en-US"/>
        </w:rPr>
        <w:t xml:space="preserve">794 «О единой государственной системе предупреждения и ликвидации чрезвычайных ситуаций». </w:t>
      </w:r>
    </w:p>
    <w:p w:rsidR="00F14FDA" w:rsidRPr="00FE6D9E" w:rsidRDefault="00F14FDA" w:rsidP="00FE6D9E">
      <w:pPr>
        <w:numPr>
          <w:ilvl w:val="0"/>
          <w:numId w:val="22"/>
        </w:numPr>
        <w:tabs>
          <w:tab w:val="left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>Методические рекомендации по планированию действий по предупреждению и ликвидации ЧС, а также мероприятий ГО для территорий и объектов. - М: МЧС, 2003.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</w:tabs>
        <w:spacing w:after="0" w:line="240" w:lineRule="auto"/>
        <w:ind w:left="0" w:right="0" w:firstLine="851"/>
        <w:rPr>
          <w:sz w:val="28"/>
          <w:szCs w:val="28"/>
        </w:rPr>
      </w:pPr>
      <w:r w:rsidRPr="00FE6D9E">
        <w:rPr>
          <w:sz w:val="28"/>
          <w:szCs w:val="28"/>
        </w:rPr>
        <w:t xml:space="preserve">Методические рекомендации по организации работы органа местного самоуправления в области </w:t>
      </w:r>
      <w:proofErr w:type="gramStart"/>
      <w:r w:rsidRPr="00FE6D9E">
        <w:rPr>
          <w:sz w:val="28"/>
          <w:szCs w:val="28"/>
        </w:rPr>
        <w:t>обеспечения безопасности жизнедеятельности населения муниципального образования</w:t>
      </w:r>
      <w:proofErr w:type="gramEnd"/>
      <w:r w:rsidRPr="00FE6D9E">
        <w:rPr>
          <w:sz w:val="28"/>
          <w:szCs w:val="28"/>
        </w:rPr>
        <w:t>. Утверждены решением методического совета Южного регионального центра МЧС России от 12.02.2013 № 11-1/1.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</w:tabs>
        <w:spacing w:after="0" w:line="240" w:lineRule="auto"/>
        <w:ind w:left="0" w:right="0" w:firstLine="851"/>
        <w:rPr>
          <w:sz w:val="28"/>
          <w:szCs w:val="28"/>
        </w:rPr>
      </w:pPr>
      <w:r w:rsidRPr="00FE6D9E">
        <w:rPr>
          <w:sz w:val="28"/>
          <w:szCs w:val="28"/>
        </w:rPr>
        <w:t>Справочно-методическое пособие для руководителей органов местного самоуправления сельских поселений по разработке муниципальной правовой базы, регулирующей отношения в области обеспечения безопасности жизнедеятельности населения. МЧС Российской Федерации, Москва, 2013 год.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>Руководство по действиям органов управления и сил РСЧС при угрозе и возникновении ЧС. - М: ВНИИ ГОЧС, 1996.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>М.И. Фалеев. «Защита населения и территорий в ЧС». - Калуга: ГУП «</w:t>
      </w:r>
      <w:proofErr w:type="spellStart"/>
      <w:r w:rsidRPr="00FE6D9E">
        <w:rPr>
          <w:sz w:val="28"/>
          <w:szCs w:val="28"/>
        </w:rPr>
        <w:t>Облиздат</w:t>
      </w:r>
      <w:proofErr w:type="spellEnd"/>
      <w:r w:rsidRPr="00FE6D9E">
        <w:rPr>
          <w:sz w:val="28"/>
          <w:szCs w:val="28"/>
        </w:rPr>
        <w:t>», 2001.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 xml:space="preserve">Г.Н. Кириллов. «Организация и ведение ГО и защиты населения и территорий от ЧС природного и техногенного характера». </w:t>
      </w:r>
      <w:proofErr w:type="gramStart"/>
      <w:r w:rsidRPr="00FE6D9E">
        <w:rPr>
          <w:sz w:val="28"/>
          <w:szCs w:val="28"/>
        </w:rPr>
        <w:t>-М</w:t>
      </w:r>
      <w:proofErr w:type="gramEnd"/>
      <w:r w:rsidRPr="00FE6D9E">
        <w:rPr>
          <w:sz w:val="28"/>
          <w:szCs w:val="28"/>
        </w:rPr>
        <w:t>: ИРБ, 2002.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 xml:space="preserve">Учебно-методическое пособие по повышению квалификации руководителей организаций по вопросам ГО, защиты от ЧС, пожарной безопасности и безопасности на водных объектах в УЦ ФПС. </w:t>
      </w:r>
      <w:proofErr w:type="gramStart"/>
      <w:r w:rsidRPr="00FE6D9E">
        <w:rPr>
          <w:sz w:val="28"/>
          <w:szCs w:val="28"/>
        </w:rPr>
        <w:t>-М</w:t>
      </w:r>
      <w:proofErr w:type="gramEnd"/>
      <w:r w:rsidRPr="00FE6D9E">
        <w:rPr>
          <w:sz w:val="28"/>
          <w:szCs w:val="28"/>
        </w:rPr>
        <w:t>.: МЧС, 2007.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 xml:space="preserve">Учебное пособие «Организация работы органов управления ГОЧС организаций и учреждений» -  Ростов </w:t>
      </w:r>
      <w:proofErr w:type="spellStart"/>
      <w:r w:rsidRPr="00FE6D9E">
        <w:rPr>
          <w:sz w:val="28"/>
          <w:szCs w:val="28"/>
        </w:rPr>
        <w:t>н</w:t>
      </w:r>
      <w:proofErr w:type="spellEnd"/>
      <w:proofErr w:type="gramStart"/>
      <w:r w:rsidRPr="00FE6D9E">
        <w:rPr>
          <w:sz w:val="28"/>
          <w:szCs w:val="28"/>
        </w:rPr>
        <w:t>/Д</w:t>
      </w:r>
      <w:proofErr w:type="gramEnd"/>
      <w:r w:rsidRPr="00FE6D9E">
        <w:rPr>
          <w:sz w:val="28"/>
          <w:szCs w:val="28"/>
        </w:rPr>
        <w:t>, ГКУ РО «УМЦ по ГО и ЧС», 2011.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 xml:space="preserve">Учебное пособие «Основные документы, разрабатываемые в организациях по вопросам ГО и защиты от ЧС». Ростов </w:t>
      </w:r>
      <w:proofErr w:type="spellStart"/>
      <w:r w:rsidRPr="00FE6D9E">
        <w:rPr>
          <w:sz w:val="28"/>
          <w:szCs w:val="28"/>
        </w:rPr>
        <w:t>н</w:t>
      </w:r>
      <w:proofErr w:type="spellEnd"/>
      <w:proofErr w:type="gramStart"/>
      <w:r w:rsidRPr="00FE6D9E">
        <w:rPr>
          <w:sz w:val="28"/>
          <w:szCs w:val="28"/>
        </w:rPr>
        <w:t>/Д</w:t>
      </w:r>
      <w:proofErr w:type="gramEnd"/>
      <w:r w:rsidRPr="00FE6D9E">
        <w:rPr>
          <w:sz w:val="28"/>
          <w:szCs w:val="28"/>
        </w:rPr>
        <w:t>, ГКУ РО «УМЦ по ГО и ЧС», 2011г.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sz w:val="28"/>
          <w:szCs w:val="28"/>
        </w:rPr>
        <w:t xml:space="preserve">Учебное пособие «Планы действий по предупреждению и ликвидации ЧС, организаций, городского (сельского поселения), общеобразовательного учреждения. Макет плана ГО организации». Ростов </w:t>
      </w:r>
      <w:proofErr w:type="spellStart"/>
      <w:r w:rsidRPr="00FE6D9E">
        <w:rPr>
          <w:sz w:val="28"/>
          <w:szCs w:val="28"/>
        </w:rPr>
        <w:t>н</w:t>
      </w:r>
      <w:proofErr w:type="spellEnd"/>
      <w:proofErr w:type="gramStart"/>
      <w:r w:rsidRPr="00FE6D9E">
        <w:rPr>
          <w:sz w:val="28"/>
          <w:szCs w:val="28"/>
        </w:rPr>
        <w:t>/Д</w:t>
      </w:r>
      <w:proofErr w:type="gramEnd"/>
      <w:r w:rsidRPr="00FE6D9E">
        <w:rPr>
          <w:sz w:val="28"/>
          <w:szCs w:val="28"/>
        </w:rPr>
        <w:t>, ГКУ РО «УМЦ по ГО и ЧС», 2012г.</w:t>
      </w:r>
    </w:p>
    <w:p w:rsidR="00913733" w:rsidRPr="00FE6D9E" w:rsidRDefault="00913733" w:rsidP="00FE6D9E">
      <w:pPr>
        <w:numPr>
          <w:ilvl w:val="0"/>
          <w:numId w:val="22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0" w:right="0" w:firstLine="851"/>
        <w:textAlignment w:val="baseline"/>
        <w:rPr>
          <w:sz w:val="28"/>
          <w:szCs w:val="28"/>
        </w:rPr>
      </w:pPr>
      <w:r w:rsidRPr="00FE6D9E">
        <w:rPr>
          <w:bCs/>
          <w:sz w:val="28"/>
          <w:szCs w:val="28"/>
        </w:rPr>
        <w:t>Настольная книга руководителя структурного подразделения</w:t>
      </w:r>
      <w:r w:rsidRPr="00FE6D9E">
        <w:rPr>
          <w:sz w:val="28"/>
          <w:szCs w:val="28"/>
        </w:rPr>
        <w:t xml:space="preserve"> (работника) по гражданской обороне и защите от чрезвычайных ситуаций. – М: МЧС, 2010.</w:t>
      </w:r>
      <w:r w:rsidRPr="00FE6D9E">
        <w:rPr>
          <w:bCs/>
          <w:sz w:val="28"/>
          <w:szCs w:val="28"/>
        </w:rPr>
        <w:t xml:space="preserve"> </w:t>
      </w:r>
    </w:p>
    <w:p w:rsidR="00913733" w:rsidRPr="00FE6D9E" w:rsidRDefault="00913733" w:rsidP="00FE6D9E">
      <w:pPr>
        <w:tabs>
          <w:tab w:val="left" w:pos="851"/>
        </w:tabs>
        <w:spacing w:after="0" w:line="240" w:lineRule="auto"/>
        <w:ind w:left="0" w:right="0"/>
        <w:rPr>
          <w:sz w:val="28"/>
          <w:szCs w:val="28"/>
        </w:rPr>
      </w:pPr>
    </w:p>
    <w:p w:rsidR="00913733" w:rsidRPr="00FE6D9E" w:rsidRDefault="00913733" w:rsidP="00FE6D9E">
      <w:pPr>
        <w:spacing w:after="0" w:line="240" w:lineRule="auto"/>
        <w:ind w:left="0" w:right="0" w:firstLine="709"/>
        <w:jc w:val="center"/>
        <w:rPr>
          <w:b/>
          <w:caps/>
          <w:sz w:val="28"/>
          <w:szCs w:val="28"/>
        </w:rPr>
      </w:pPr>
    </w:p>
    <w:sectPr w:rsidR="00913733" w:rsidRPr="00FE6D9E" w:rsidSect="00357A51">
      <w:footerReference w:type="default" r:id="rId11"/>
      <w:pgSz w:w="11906" w:h="16838"/>
      <w:pgMar w:top="1134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DBC" w:rsidRDefault="002E1DBC" w:rsidP="00C42315">
      <w:pPr>
        <w:spacing w:after="0" w:line="240" w:lineRule="auto"/>
      </w:pPr>
      <w:r>
        <w:separator/>
      </w:r>
    </w:p>
  </w:endnote>
  <w:endnote w:type="continuationSeparator" w:id="0">
    <w:p w:rsidR="002E1DBC" w:rsidRDefault="002E1DBC" w:rsidP="00C42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022"/>
      <w:docPartObj>
        <w:docPartGallery w:val="Page Numbers (Bottom of Page)"/>
        <w:docPartUnique/>
      </w:docPartObj>
    </w:sdtPr>
    <w:sdtContent>
      <w:p w:rsidR="00784F03" w:rsidRDefault="00305DEF">
        <w:pPr>
          <w:pStyle w:val="a8"/>
          <w:jc w:val="right"/>
        </w:pPr>
        <w:fldSimple w:instr=" PAGE   \* MERGEFORMAT ">
          <w:r w:rsidR="00705499">
            <w:rPr>
              <w:noProof/>
            </w:rPr>
            <w:t>9</w:t>
          </w:r>
        </w:fldSimple>
      </w:p>
    </w:sdtContent>
  </w:sdt>
  <w:p w:rsidR="00784F03" w:rsidRDefault="00784F0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DBC" w:rsidRDefault="002E1DBC" w:rsidP="00C42315">
      <w:pPr>
        <w:spacing w:after="0" w:line="240" w:lineRule="auto"/>
      </w:pPr>
      <w:r>
        <w:separator/>
      </w:r>
    </w:p>
  </w:footnote>
  <w:footnote w:type="continuationSeparator" w:id="0">
    <w:p w:rsidR="002E1DBC" w:rsidRDefault="002E1DBC" w:rsidP="00C42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66FC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AF3448"/>
    <w:multiLevelType w:val="hybridMultilevel"/>
    <w:tmpl w:val="C69CDA3A"/>
    <w:lvl w:ilvl="0" w:tplc="914A3B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B209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6E54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4488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4868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1C9E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5628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DE93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F215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1442E9"/>
    <w:multiLevelType w:val="hybridMultilevel"/>
    <w:tmpl w:val="2E2486C2"/>
    <w:lvl w:ilvl="0" w:tplc="1F149F7E">
      <w:start w:val="2"/>
      <w:numFmt w:val="bullet"/>
      <w:lvlText w:val="-"/>
      <w:lvlJc w:val="left"/>
      <w:pPr>
        <w:tabs>
          <w:tab w:val="num" w:pos="109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9A2F0C"/>
    <w:multiLevelType w:val="hybridMultilevel"/>
    <w:tmpl w:val="19EA7730"/>
    <w:lvl w:ilvl="0" w:tplc="00BEB4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8A951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ACD4C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5430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68BC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2B0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E216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7C44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CA5D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CA4499"/>
    <w:multiLevelType w:val="singleLevel"/>
    <w:tmpl w:val="C636AB28"/>
    <w:lvl w:ilvl="0">
      <w:start w:val="1"/>
      <w:numFmt w:val="decimal"/>
      <w:lvlText w:val="%1."/>
      <w:lvlJc w:val="left"/>
      <w:pPr>
        <w:tabs>
          <w:tab w:val="num" w:pos="1177"/>
        </w:tabs>
        <w:ind w:left="1177" w:hanging="468"/>
      </w:pPr>
      <w:rPr>
        <w:b w:val="0"/>
        <w:i w:val="0"/>
      </w:rPr>
    </w:lvl>
  </w:abstractNum>
  <w:abstractNum w:abstractNumId="5">
    <w:nsid w:val="20465B39"/>
    <w:multiLevelType w:val="hybridMultilevel"/>
    <w:tmpl w:val="B1A47F3C"/>
    <w:lvl w:ilvl="0" w:tplc="C02611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9644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B669C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0858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D28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28A4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B075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D447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B894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75358A"/>
    <w:multiLevelType w:val="hybridMultilevel"/>
    <w:tmpl w:val="6270BA24"/>
    <w:lvl w:ilvl="0" w:tplc="660E7E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0A9D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EACF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28B2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2C8B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0E0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6AA0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04DF1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02647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D25F7B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1466D7"/>
    <w:multiLevelType w:val="hybridMultilevel"/>
    <w:tmpl w:val="26B2DF32"/>
    <w:lvl w:ilvl="0" w:tplc="3B049A56">
      <w:start w:val="11"/>
      <w:numFmt w:val="bullet"/>
      <w:lvlText w:val="-"/>
      <w:lvlJc w:val="left"/>
      <w:pPr>
        <w:tabs>
          <w:tab w:val="num" w:pos="1097"/>
        </w:tabs>
        <w:ind w:left="0" w:firstLine="73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E47E3D"/>
    <w:multiLevelType w:val="hybridMultilevel"/>
    <w:tmpl w:val="786AF1F4"/>
    <w:lvl w:ilvl="0" w:tplc="E20C9D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6EE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4FDA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1664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8409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D008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E86F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902E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E60F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087B18"/>
    <w:multiLevelType w:val="multilevel"/>
    <w:tmpl w:val="2B14F53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97"/>
        </w:tabs>
        <w:ind w:left="0" w:firstLine="737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</w:lvl>
  </w:abstractNum>
  <w:abstractNum w:abstractNumId="11">
    <w:nsid w:val="335173C7"/>
    <w:multiLevelType w:val="hybridMultilevel"/>
    <w:tmpl w:val="D44A91CA"/>
    <w:lvl w:ilvl="0" w:tplc="76DEB6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FEA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9C6E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8885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E8AA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500C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80AA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8061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8BC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630B33"/>
    <w:multiLevelType w:val="hybridMultilevel"/>
    <w:tmpl w:val="41E44B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D76FA3"/>
    <w:multiLevelType w:val="hybridMultilevel"/>
    <w:tmpl w:val="226273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A5129A"/>
    <w:multiLevelType w:val="hybridMultilevel"/>
    <w:tmpl w:val="9D6A79FE"/>
    <w:lvl w:ilvl="0" w:tplc="398ADF42">
      <w:start w:val="2"/>
      <w:numFmt w:val="bullet"/>
      <w:lvlText w:val="-"/>
      <w:lvlJc w:val="left"/>
      <w:pPr>
        <w:tabs>
          <w:tab w:val="num" w:pos="109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E06C72"/>
    <w:multiLevelType w:val="hybridMultilevel"/>
    <w:tmpl w:val="55B8EFC8"/>
    <w:lvl w:ilvl="0" w:tplc="7C02EA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6CD7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5E413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24E3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4EA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04A9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42EC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4613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8E51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FC7F98"/>
    <w:multiLevelType w:val="hybridMultilevel"/>
    <w:tmpl w:val="99942CF6"/>
    <w:lvl w:ilvl="0" w:tplc="4094F076">
      <w:start w:val="11"/>
      <w:numFmt w:val="bullet"/>
      <w:lvlText w:val="-"/>
      <w:lvlJc w:val="left"/>
      <w:pPr>
        <w:tabs>
          <w:tab w:val="num" w:pos="1097"/>
        </w:tabs>
        <w:ind w:left="0" w:firstLine="73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DC06BF"/>
    <w:multiLevelType w:val="hybridMultilevel"/>
    <w:tmpl w:val="D8F4C1B8"/>
    <w:lvl w:ilvl="0" w:tplc="61A0CE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C22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3EAE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7CE8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AAE9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A660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FE9B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1AE9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9A57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0C47F0"/>
    <w:multiLevelType w:val="hybridMultilevel"/>
    <w:tmpl w:val="FF449626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B44150F"/>
    <w:multiLevelType w:val="hybridMultilevel"/>
    <w:tmpl w:val="1CA89D4C"/>
    <w:lvl w:ilvl="0" w:tplc="DBFE46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2007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FE07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6FE9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22C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29A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96F2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62987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C0C9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45192F"/>
    <w:multiLevelType w:val="multilevel"/>
    <w:tmpl w:val="B900D19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C6B4AA0"/>
    <w:multiLevelType w:val="hybridMultilevel"/>
    <w:tmpl w:val="404E6A74"/>
    <w:lvl w:ilvl="0" w:tplc="5EAA0A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E25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85D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DEE7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A59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FC76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8A3A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965B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FA3D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7F4AF4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DD56DF"/>
    <w:multiLevelType w:val="hybridMultilevel"/>
    <w:tmpl w:val="CC3CC128"/>
    <w:lvl w:ilvl="0" w:tplc="960A8288">
      <w:start w:val="1"/>
      <w:numFmt w:val="bullet"/>
      <w:lvlText w:val="–"/>
      <w:lvlJc w:val="left"/>
      <w:pPr>
        <w:ind w:left="17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4">
    <w:nsid w:val="676D1C1F"/>
    <w:multiLevelType w:val="hybridMultilevel"/>
    <w:tmpl w:val="F6DE237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676E35DD"/>
    <w:multiLevelType w:val="hybridMultilevel"/>
    <w:tmpl w:val="47028930"/>
    <w:lvl w:ilvl="0" w:tplc="7A3CEF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ACB91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48EB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C0D3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62F4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FCE6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2CA9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9AD7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4448D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70123C"/>
    <w:multiLevelType w:val="hybridMultilevel"/>
    <w:tmpl w:val="362205BC"/>
    <w:lvl w:ilvl="0" w:tplc="DBD626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>
    <w:nsid w:val="6FAC6251"/>
    <w:multiLevelType w:val="hybridMultilevel"/>
    <w:tmpl w:val="12F20D18"/>
    <w:lvl w:ilvl="0" w:tplc="C14E43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0AA8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EA42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6E5B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D4EE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22CB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D6FD0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8489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D045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0D15AF"/>
    <w:multiLevelType w:val="hybridMultilevel"/>
    <w:tmpl w:val="00003D8E"/>
    <w:lvl w:ilvl="0" w:tplc="041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23"/>
  </w:num>
  <w:num w:numId="4">
    <w:abstractNumId w:val="24"/>
  </w:num>
  <w:num w:numId="5">
    <w:abstractNumId w:val="18"/>
  </w:num>
  <w:num w:numId="6">
    <w:abstractNumId w:val="28"/>
  </w:num>
  <w:num w:numId="7">
    <w:abstractNumId w:val="25"/>
  </w:num>
  <w:num w:numId="8">
    <w:abstractNumId w:val="27"/>
  </w:num>
  <w:num w:numId="9">
    <w:abstractNumId w:val="6"/>
  </w:num>
  <w:num w:numId="10">
    <w:abstractNumId w:val="21"/>
  </w:num>
  <w:num w:numId="11">
    <w:abstractNumId w:val="1"/>
  </w:num>
  <w:num w:numId="12">
    <w:abstractNumId w:val="3"/>
  </w:num>
  <w:num w:numId="13">
    <w:abstractNumId w:val="11"/>
  </w:num>
  <w:num w:numId="14">
    <w:abstractNumId w:val="5"/>
  </w:num>
  <w:num w:numId="15">
    <w:abstractNumId w:val="19"/>
  </w:num>
  <w:num w:numId="16">
    <w:abstractNumId w:val="15"/>
  </w:num>
  <w:num w:numId="17">
    <w:abstractNumId w:val="17"/>
  </w:num>
  <w:num w:numId="18">
    <w:abstractNumId w:val="9"/>
  </w:num>
  <w:num w:numId="19">
    <w:abstractNumId w:val="13"/>
  </w:num>
  <w:num w:numId="20">
    <w:abstractNumId w:val="12"/>
  </w:num>
  <w:num w:numId="21">
    <w:abstractNumId w:val="0"/>
  </w:num>
  <w:num w:numId="22">
    <w:abstractNumId w:val="22"/>
  </w:num>
  <w:num w:numId="23">
    <w:abstractNumId w:val="10"/>
  </w:num>
  <w:num w:numId="24">
    <w:abstractNumId w:val="4"/>
  </w:num>
  <w:num w:numId="25">
    <w:abstractNumId w:val="2"/>
  </w:num>
  <w:num w:numId="26">
    <w:abstractNumId w:val="14"/>
  </w:num>
  <w:num w:numId="27">
    <w:abstractNumId w:val="16"/>
  </w:num>
  <w:num w:numId="28">
    <w:abstractNumId w:val="8"/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315"/>
    <w:rsid w:val="00005BDD"/>
    <w:rsid w:val="000170EE"/>
    <w:rsid w:val="0004668B"/>
    <w:rsid w:val="00053983"/>
    <w:rsid w:val="00054CB9"/>
    <w:rsid w:val="000568E0"/>
    <w:rsid w:val="000576D5"/>
    <w:rsid w:val="00082D51"/>
    <w:rsid w:val="000960A9"/>
    <w:rsid w:val="000C0663"/>
    <w:rsid w:val="000C1FF6"/>
    <w:rsid w:val="000D7CFC"/>
    <w:rsid w:val="00103D2B"/>
    <w:rsid w:val="00124550"/>
    <w:rsid w:val="00133443"/>
    <w:rsid w:val="0017255B"/>
    <w:rsid w:val="00182B0D"/>
    <w:rsid w:val="001C6CAA"/>
    <w:rsid w:val="001C729E"/>
    <w:rsid w:val="001F5B87"/>
    <w:rsid w:val="00215E3A"/>
    <w:rsid w:val="00221DAD"/>
    <w:rsid w:val="00237F0D"/>
    <w:rsid w:val="002445E3"/>
    <w:rsid w:val="00251CF4"/>
    <w:rsid w:val="0025719C"/>
    <w:rsid w:val="002D08F8"/>
    <w:rsid w:val="002D6433"/>
    <w:rsid w:val="002E1DBC"/>
    <w:rsid w:val="00305DEF"/>
    <w:rsid w:val="0032010D"/>
    <w:rsid w:val="00357A51"/>
    <w:rsid w:val="00406DC3"/>
    <w:rsid w:val="004162FE"/>
    <w:rsid w:val="0042580B"/>
    <w:rsid w:val="00465D23"/>
    <w:rsid w:val="00473287"/>
    <w:rsid w:val="00491FC5"/>
    <w:rsid w:val="004C2038"/>
    <w:rsid w:val="004D2218"/>
    <w:rsid w:val="00567494"/>
    <w:rsid w:val="005A5CA6"/>
    <w:rsid w:val="005C0E1D"/>
    <w:rsid w:val="005C2647"/>
    <w:rsid w:val="005C4302"/>
    <w:rsid w:val="005F2E17"/>
    <w:rsid w:val="0061130A"/>
    <w:rsid w:val="00615900"/>
    <w:rsid w:val="00617875"/>
    <w:rsid w:val="006417FE"/>
    <w:rsid w:val="0064669A"/>
    <w:rsid w:val="00664296"/>
    <w:rsid w:val="00705499"/>
    <w:rsid w:val="007116E7"/>
    <w:rsid w:val="00732183"/>
    <w:rsid w:val="007625D2"/>
    <w:rsid w:val="0076480A"/>
    <w:rsid w:val="00774688"/>
    <w:rsid w:val="00784F03"/>
    <w:rsid w:val="007A72B4"/>
    <w:rsid w:val="007E0D3D"/>
    <w:rsid w:val="007F62EE"/>
    <w:rsid w:val="007F7F90"/>
    <w:rsid w:val="00806AAF"/>
    <w:rsid w:val="00812B40"/>
    <w:rsid w:val="008203ED"/>
    <w:rsid w:val="00820435"/>
    <w:rsid w:val="00826F65"/>
    <w:rsid w:val="008476C9"/>
    <w:rsid w:val="00877892"/>
    <w:rsid w:val="008940A9"/>
    <w:rsid w:val="008B0949"/>
    <w:rsid w:val="008C45D6"/>
    <w:rsid w:val="008C56F2"/>
    <w:rsid w:val="00913733"/>
    <w:rsid w:val="00913C5E"/>
    <w:rsid w:val="00914113"/>
    <w:rsid w:val="00917F80"/>
    <w:rsid w:val="009264A0"/>
    <w:rsid w:val="00A05D72"/>
    <w:rsid w:val="00A423AD"/>
    <w:rsid w:val="00A75CD9"/>
    <w:rsid w:val="00AB01A8"/>
    <w:rsid w:val="00AE60ED"/>
    <w:rsid w:val="00B17876"/>
    <w:rsid w:val="00B47FEB"/>
    <w:rsid w:val="00B56CDF"/>
    <w:rsid w:val="00B90C93"/>
    <w:rsid w:val="00B933E8"/>
    <w:rsid w:val="00B97503"/>
    <w:rsid w:val="00BA7C8D"/>
    <w:rsid w:val="00BC10D8"/>
    <w:rsid w:val="00BD3BFC"/>
    <w:rsid w:val="00BF28EB"/>
    <w:rsid w:val="00C171B9"/>
    <w:rsid w:val="00C31D37"/>
    <w:rsid w:val="00C42315"/>
    <w:rsid w:val="00C7789F"/>
    <w:rsid w:val="00C82204"/>
    <w:rsid w:val="00CA38E2"/>
    <w:rsid w:val="00CE2D44"/>
    <w:rsid w:val="00CF4D26"/>
    <w:rsid w:val="00D01F44"/>
    <w:rsid w:val="00D16463"/>
    <w:rsid w:val="00D44049"/>
    <w:rsid w:val="00D70CCF"/>
    <w:rsid w:val="00DE4DB5"/>
    <w:rsid w:val="00DF4810"/>
    <w:rsid w:val="00E07B33"/>
    <w:rsid w:val="00E24450"/>
    <w:rsid w:val="00E34F19"/>
    <w:rsid w:val="00E464A5"/>
    <w:rsid w:val="00E80BD8"/>
    <w:rsid w:val="00EA59AC"/>
    <w:rsid w:val="00EE1F61"/>
    <w:rsid w:val="00EE6D75"/>
    <w:rsid w:val="00F14068"/>
    <w:rsid w:val="00F14FDA"/>
    <w:rsid w:val="00F4039B"/>
    <w:rsid w:val="00F53C23"/>
    <w:rsid w:val="00FB0FB0"/>
    <w:rsid w:val="00FC3F17"/>
    <w:rsid w:val="00FD29E4"/>
    <w:rsid w:val="00FE6D9E"/>
    <w:rsid w:val="00FF1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15"/>
    <w:pPr>
      <w:spacing w:after="3" w:line="237" w:lineRule="auto"/>
      <w:ind w:left="-15" w:right="2" w:firstLine="556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2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31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a8">
    <w:name w:val="footer"/>
    <w:basedOn w:val="a"/>
    <w:link w:val="a9"/>
    <w:uiPriority w:val="99"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customStyle="1" w:styleId="2">
    <w:name w:val="Основной текст (2)_"/>
    <w:basedOn w:val="a0"/>
    <w:link w:val="20"/>
    <w:rsid w:val="00913C5E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3C5E"/>
    <w:pPr>
      <w:widowControl w:val="0"/>
      <w:shd w:val="clear" w:color="auto" w:fill="FFFFFF"/>
      <w:spacing w:before="360" w:after="0" w:line="293" w:lineRule="exact"/>
      <w:ind w:left="0" w:right="0" w:firstLine="0"/>
    </w:pPr>
    <w:rPr>
      <w:rFonts w:asciiTheme="minorHAnsi" w:hAnsiTheme="minorHAnsi" w:cstheme="minorBidi"/>
      <w:color w:val="auto"/>
      <w:szCs w:val="26"/>
      <w:lang w:eastAsia="en-US"/>
    </w:rPr>
  </w:style>
  <w:style w:type="paragraph" w:styleId="aa">
    <w:name w:val="List Paragraph"/>
    <w:basedOn w:val="a"/>
    <w:uiPriority w:val="34"/>
    <w:qFormat/>
    <w:rsid w:val="005A5CA6"/>
    <w:pPr>
      <w:ind w:left="720"/>
      <w:contextualSpacing/>
    </w:pPr>
  </w:style>
  <w:style w:type="paragraph" w:styleId="ab">
    <w:name w:val="Body Text Indent"/>
    <w:basedOn w:val="a"/>
    <w:link w:val="ac"/>
    <w:rsid w:val="00C31D37"/>
    <w:pPr>
      <w:spacing w:after="120" w:line="240" w:lineRule="auto"/>
      <w:ind w:left="283" w:right="0" w:firstLine="0"/>
      <w:jc w:val="left"/>
    </w:pPr>
    <w:rPr>
      <w:color w:val="auto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C31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70C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70C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rmal (Web)"/>
    <w:basedOn w:val="a"/>
    <w:uiPriority w:val="99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s5">
    <w:name w:val="s5"/>
    <w:basedOn w:val="a0"/>
    <w:rsid w:val="00D70CCF"/>
  </w:style>
  <w:style w:type="paragraph" w:customStyle="1" w:styleId="p10">
    <w:name w:val="p10"/>
    <w:basedOn w:val="a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s7">
    <w:name w:val="s7"/>
    <w:basedOn w:val="a0"/>
    <w:rsid w:val="00D70CCF"/>
  </w:style>
  <w:style w:type="character" w:customStyle="1" w:styleId="s15">
    <w:name w:val="s15"/>
    <w:basedOn w:val="a0"/>
    <w:rsid w:val="00D70CCF"/>
  </w:style>
  <w:style w:type="character" w:customStyle="1" w:styleId="s12">
    <w:name w:val="s12"/>
    <w:basedOn w:val="a0"/>
    <w:rsid w:val="00D70CCF"/>
  </w:style>
  <w:style w:type="paragraph" w:customStyle="1" w:styleId="p22">
    <w:name w:val="p22"/>
    <w:basedOn w:val="a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e">
    <w:name w:val="Body Text"/>
    <w:basedOn w:val="a"/>
    <w:link w:val="af"/>
    <w:uiPriority w:val="99"/>
    <w:unhideWhenUsed/>
    <w:rsid w:val="008203ED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8203ED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customStyle="1" w:styleId="p4">
    <w:name w:val="p4"/>
    <w:basedOn w:val="a"/>
    <w:rsid w:val="008C45D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7504C197E67FD8D837C112DA4F1F002BCD937C933E2BE6BD0AB2A829h1lE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19</Pages>
  <Words>6414</Words>
  <Characters>36561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6</cp:lastModifiedBy>
  <cp:revision>72</cp:revision>
  <dcterms:created xsi:type="dcterms:W3CDTF">2016-09-13T05:44:00Z</dcterms:created>
  <dcterms:modified xsi:type="dcterms:W3CDTF">2020-01-31T11:50:00Z</dcterms:modified>
</cp:coreProperties>
</file>